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3E" w:rsidRDefault="00C92DB5">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1CBA7B03" wp14:editId="390DD98A">
                <wp:simplePos x="0" y="0"/>
                <wp:positionH relativeFrom="column">
                  <wp:posOffset>-3810</wp:posOffset>
                </wp:positionH>
                <wp:positionV relativeFrom="paragraph">
                  <wp:posOffset>1905</wp:posOffset>
                </wp:positionV>
                <wp:extent cx="115252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525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2A" w:rsidRPr="006B75CD" w:rsidRDefault="0039002A" w:rsidP="00BB5310">
                            <w:pPr>
                              <w:rPr>
                                <w:b/>
                                <w:color w:val="091F50"/>
                                <w:sz w:val="24"/>
                                <w:szCs w:val="24"/>
                              </w:rPr>
                            </w:pPr>
                            <w:r>
                              <w:rPr>
                                <w:b/>
                                <w:color w:val="091F50"/>
                                <w:sz w:val="24"/>
                                <w:szCs w:val="24"/>
                              </w:rPr>
                              <w:t>October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pt;margin-top:.15pt;width:90.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" filled="f" stroked="f" strokeweight=".5pt">
                <v:textbox>
                  <w:txbxContent>
                    <w:p w:rsidR="0039002A" w:rsidRPr="006B75CD" w:rsidRDefault="0039002A" w:rsidP="00BB5310">
                      <w:pPr>
                        <w:rPr>
                          <w:b/>
                          <w:color w:val="091F50"/>
                          <w:sz w:val="24"/>
                          <w:szCs w:val="24"/>
                        </w:rPr>
                      </w:pPr>
                      <w:r>
                        <w:rPr>
                          <w:b/>
                          <w:color w:val="091F50"/>
                          <w:sz w:val="24"/>
                          <w:szCs w:val="24"/>
                        </w:rPr>
                        <w:t>October 2015</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56F904DC" wp14:editId="2A3C5B6B">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39002A" w:rsidRPr="00F94929" w:rsidRDefault="0039002A">
                            <w:pPr>
                              <w:pStyle w:val="Heading1"/>
                              <w:jc w:val="center"/>
                              <w:rPr>
                                <w:b/>
                                <w:color w:val="091F50"/>
                                <w:sz w:val="28"/>
                                <w:szCs w:val="28"/>
                              </w:rPr>
                            </w:pPr>
                            <w:hyperlink r:id="rId9" w:history="1">
                              <w:r w:rsidRPr="00F94929">
                                <w:rPr>
                                  <w:rStyle w:val="Hyperlink"/>
                                  <w:b/>
                                  <w:color w:val="091F50"/>
                                  <w:sz w:val="28"/>
                                  <w:szCs w:val="28"/>
                                </w:rPr>
                                <w:t>TheRightInsight.org</w:t>
                              </w:r>
                            </w:hyperlink>
                          </w:p>
                          <w:p w:rsidR="0039002A" w:rsidRDefault="0039002A">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39002A" w:rsidRDefault="0039002A">
                            <w:pPr>
                              <w:rPr>
                                <w:color w:val="2F5897" w:themeColor="text2"/>
                              </w:rPr>
                            </w:pPr>
                          </w:p>
                          <w:p w:rsidR="0039002A" w:rsidRDefault="0039002A">
                            <w:pPr>
                              <w:rPr>
                                <w:color w:val="2F5897" w:themeColor="text2"/>
                              </w:rPr>
                            </w:pPr>
                          </w:p>
                          <w:p w:rsidR="0039002A" w:rsidRPr="00F94929" w:rsidRDefault="0039002A" w:rsidP="00F94929">
                            <w:pPr>
                              <w:jc w:val="center"/>
                              <w:rPr>
                                <w:b/>
                                <w:color w:val="091F50"/>
                                <w:sz w:val="28"/>
                                <w:szCs w:val="28"/>
                              </w:rPr>
                            </w:pPr>
                            <w:hyperlink r:id="rId10" w:history="1">
                              <w:r w:rsidRPr="00F94929">
                                <w:rPr>
                                  <w:rStyle w:val="Hyperlink"/>
                                  <w:b/>
                                  <w:color w:val="091F50"/>
                                  <w:sz w:val="28"/>
                                  <w:szCs w:val="28"/>
                                </w:rPr>
                                <w:t>Energy Policy</w:t>
                              </w:r>
                            </w:hyperlink>
                          </w:p>
                          <w:p w:rsidR="0039002A" w:rsidRDefault="0039002A" w:rsidP="00F94929">
                            <w:pPr>
                              <w:jc w:val="center"/>
                              <w:rPr>
                                <w:b/>
                                <w:color w:val="091F50"/>
                                <w:sz w:val="28"/>
                                <w:szCs w:val="28"/>
                              </w:rPr>
                            </w:pPr>
                          </w:p>
                          <w:p w:rsidR="0039002A" w:rsidRPr="00F94929" w:rsidRDefault="0039002A" w:rsidP="00F94929">
                            <w:pPr>
                              <w:jc w:val="center"/>
                              <w:rPr>
                                <w:b/>
                                <w:color w:val="091F50"/>
                                <w:sz w:val="28"/>
                                <w:szCs w:val="28"/>
                              </w:rPr>
                            </w:pPr>
                            <w:hyperlink r:id="rId11" w:history="1">
                              <w:r w:rsidRPr="00F94929">
                                <w:rPr>
                                  <w:rStyle w:val="Hyperlink"/>
                                  <w:b/>
                                  <w:color w:val="091F50"/>
                                  <w:sz w:val="28"/>
                                  <w:szCs w:val="28"/>
                                </w:rPr>
                                <w:t>Climate Change</w:t>
                              </w:r>
                            </w:hyperlink>
                          </w:p>
                          <w:p w:rsidR="0039002A" w:rsidRDefault="0039002A" w:rsidP="00F94929">
                            <w:pPr>
                              <w:jc w:val="center"/>
                              <w:rPr>
                                <w:b/>
                                <w:color w:val="091F50"/>
                                <w:sz w:val="28"/>
                                <w:szCs w:val="28"/>
                              </w:rPr>
                            </w:pPr>
                          </w:p>
                          <w:p w:rsidR="0039002A" w:rsidRPr="00F94929" w:rsidRDefault="0039002A" w:rsidP="00F94929">
                            <w:pPr>
                              <w:jc w:val="center"/>
                              <w:rPr>
                                <w:b/>
                                <w:color w:val="091F50"/>
                                <w:sz w:val="28"/>
                                <w:szCs w:val="28"/>
                              </w:rPr>
                            </w:pPr>
                            <w:hyperlink r:id="rId12" w:history="1">
                              <w:r w:rsidRPr="00F94929">
                                <w:rPr>
                                  <w:rStyle w:val="Hyperlink"/>
                                  <w:b/>
                                  <w:color w:val="091F50"/>
                                  <w:sz w:val="28"/>
                                  <w:szCs w:val="28"/>
                                </w:rPr>
                                <w:t>Ethics</w:t>
                              </w:r>
                            </w:hyperlink>
                          </w:p>
                          <w:p w:rsidR="0039002A" w:rsidRDefault="0039002A" w:rsidP="00F94929">
                            <w:pPr>
                              <w:jc w:val="center"/>
                              <w:rPr>
                                <w:b/>
                                <w:color w:val="091F50"/>
                                <w:sz w:val="28"/>
                                <w:szCs w:val="28"/>
                              </w:rPr>
                            </w:pPr>
                          </w:p>
                          <w:p w:rsidR="0039002A" w:rsidRPr="00F94929" w:rsidRDefault="0039002A"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rsidR="0039002A" w:rsidRPr="00F94929" w:rsidRDefault="0039002A">
                      <w:pPr>
                        <w:pStyle w:val="Heading1"/>
                        <w:jc w:val="center"/>
                        <w:rPr>
                          <w:b/>
                          <w:color w:val="091F50"/>
                          <w:sz w:val="28"/>
                          <w:szCs w:val="28"/>
                        </w:rPr>
                      </w:pPr>
                      <w:hyperlink r:id="rId14" w:history="1">
                        <w:r w:rsidRPr="00F94929">
                          <w:rPr>
                            <w:rStyle w:val="Hyperlink"/>
                            <w:b/>
                            <w:color w:val="091F50"/>
                            <w:sz w:val="28"/>
                            <w:szCs w:val="28"/>
                          </w:rPr>
                          <w:t>TheRightInsight.org</w:t>
                        </w:r>
                      </w:hyperlink>
                    </w:p>
                    <w:p w:rsidR="0039002A" w:rsidRDefault="0039002A">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39002A" w:rsidRDefault="0039002A">
                      <w:pPr>
                        <w:rPr>
                          <w:color w:val="2F5897" w:themeColor="text2"/>
                        </w:rPr>
                      </w:pPr>
                    </w:p>
                    <w:p w:rsidR="0039002A" w:rsidRDefault="0039002A">
                      <w:pPr>
                        <w:rPr>
                          <w:color w:val="2F5897" w:themeColor="text2"/>
                        </w:rPr>
                      </w:pPr>
                    </w:p>
                    <w:p w:rsidR="0039002A" w:rsidRPr="00F94929" w:rsidRDefault="0039002A" w:rsidP="00F94929">
                      <w:pPr>
                        <w:jc w:val="center"/>
                        <w:rPr>
                          <w:b/>
                          <w:color w:val="091F50"/>
                          <w:sz w:val="28"/>
                          <w:szCs w:val="28"/>
                        </w:rPr>
                      </w:pPr>
                      <w:hyperlink r:id="rId15" w:history="1">
                        <w:r w:rsidRPr="00F94929">
                          <w:rPr>
                            <w:rStyle w:val="Hyperlink"/>
                            <w:b/>
                            <w:color w:val="091F50"/>
                            <w:sz w:val="28"/>
                            <w:szCs w:val="28"/>
                          </w:rPr>
                          <w:t>Energy Policy</w:t>
                        </w:r>
                      </w:hyperlink>
                    </w:p>
                    <w:p w:rsidR="0039002A" w:rsidRDefault="0039002A" w:rsidP="00F94929">
                      <w:pPr>
                        <w:jc w:val="center"/>
                        <w:rPr>
                          <w:b/>
                          <w:color w:val="091F50"/>
                          <w:sz w:val="28"/>
                          <w:szCs w:val="28"/>
                        </w:rPr>
                      </w:pPr>
                    </w:p>
                    <w:p w:rsidR="0039002A" w:rsidRPr="00F94929" w:rsidRDefault="0039002A" w:rsidP="00F94929">
                      <w:pPr>
                        <w:jc w:val="center"/>
                        <w:rPr>
                          <w:b/>
                          <w:color w:val="091F50"/>
                          <w:sz w:val="28"/>
                          <w:szCs w:val="28"/>
                        </w:rPr>
                      </w:pPr>
                      <w:hyperlink r:id="rId16" w:history="1">
                        <w:r w:rsidRPr="00F94929">
                          <w:rPr>
                            <w:rStyle w:val="Hyperlink"/>
                            <w:b/>
                            <w:color w:val="091F50"/>
                            <w:sz w:val="28"/>
                            <w:szCs w:val="28"/>
                          </w:rPr>
                          <w:t>Climate Change</w:t>
                        </w:r>
                      </w:hyperlink>
                    </w:p>
                    <w:p w:rsidR="0039002A" w:rsidRDefault="0039002A" w:rsidP="00F94929">
                      <w:pPr>
                        <w:jc w:val="center"/>
                        <w:rPr>
                          <w:b/>
                          <w:color w:val="091F50"/>
                          <w:sz w:val="28"/>
                          <w:szCs w:val="28"/>
                        </w:rPr>
                      </w:pPr>
                    </w:p>
                    <w:p w:rsidR="0039002A" w:rsidRPr="00F94929" w:rsidRDefault="0039002A" w:rsidP="00F94929">
                      <w:pPr>
                        <w:jc w:val="center"/>
                        <w:rPr>
                          <w:b/>
                          <w:color w:val="091F50"/>
                          <w:sz w:val="28"/>
                          <w:szCs w:val="28"/>
                        </w:rPr>
                      </w:pPr>
                      <w:hyperlink r:id="rId17" w:history="1">
                        <w:r w:rsidRPr="00F94929">
                          <w:rPr>
                            <w:rStyle w:val="Hyperlink"/>
                            <w:b/>
                            <w:color w:val="091F50"/>
                            <w:sz w:val="28"/>
                            <w:szCs w:val="28"/>
                          </w:rPr>
                          <w:t>Ethics</w:t>
                        </w:r>
                      </w:hyperlink>
                    </w:p>
                    <w:p w:rsidR="0039002A" w:rsidRDefault="0039002A" w:rsidP="00F94929">
                      <w:pPr>
                        <w:jc w:val="center"/>
                        <w:rPr>
                          <w:b/>
                          <w:color w:val="091F50"/>
                          <w:sz w:val="28"/>
                          <w:szCs w:val="28"/>
                        </w:rPr>
                      </w:pPr>
                    </w:p>
                    <w:p w:rsidR="0039002A" w:rsidRPr="00F94929" w:rsidRDefault="0039002A"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688BD622" wp14:editId="57A2D461">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rsidR="0039002A" w:rsidRDefault="0039002A" w:rsidP="00585967">
                            <w:pPr>
                              <w:pStyle w:val="TOC1"/>
                              <w:rPr>
                                <w:color w:val="FFFFFF" w:themeColor="background1"/>
                                <w:sz w:val="96"/>
                                <w:szCs w:val="96"/>
                              </w:rPr>
                            </w:pPr>
                          </w:p>
                          <w:p w:rsidR="0039002A" w:rsidRDefault="0039002A">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rsidR="0039002A" w:rsidRDefault="0039002A" w:rsidP="00585967">
                      <w:pPr>
                        <w:pStyle w:val="TOC1"/>
                        <w:rPr>
                          <w:color w:val="FFFFFF" w:themeColor="background1"/>
                          <w:sz w:val="96"/>
                          <w:szCs w:val="96"/>
                        </w:rPr>
                      </w:pPr>
                    </w:p>
                    <w:p w:rsidR="0039002A" w:rsidRDefault="0039002A">
                      <w:pPr>
                        <w:jc w:val="center"/>
                      </w:pPr>
                    </w:p>
                  </w:txbxContent>
                </v:textbox>
                <w10:wrap type="through" anchorx="margin" anchory="margin"/>
              </v:rect>
            </w:pict>
          </mc:Fallback>
        </mc:AlternateContent>
      </w:r>
    </w:p>
    <w:p w:rsidR="00AB079F" w:rsidRPr="00F94929" w:rsidRDefault="00C92DB5">
      <w:pPr>
        <w:pStyle w:val="Heading1"/>
        <w:spacing w:before="120"/>
        <w:rPr>
          <w:b/>
          <w:color w:val="091F50"/>
          <w:sz w:val="52"/>
          <w:szCs w:val="52"/>
        </w:rPr>
      </w:pPr>
      <w:r w:rsidRPr="00C92DB5">
        <w:rPr>
          <w:b/>
          <w:color w:val="091F50"/>
          <w:sz w:val="52"/>
          <w:szCs w:val="52"/>
        </w:rPr>
        <w:t>State Prosperity Matrix</w:t>
      </w:r>
    </w:p>
    <w:p w:rsidR="00AB079F" w:rsidRPr="00C92DB5" w:rsidRDefault="002631EC">
      <w:pPr>
        <w:pStyle w:val="Subtitle"/>
      </w:pPr>
      <w:r w:rsidRPr="00C92DB5">
        <w:t xml:space="preserve">Author: </w:t>
      </w:r>
      <w:hyperlink r:id="rId21" w:history="1">
        <w:r w:rsidR="00C92DB5" w:rsidRPr="00C92DB5">
          <w:rPr>
            <w:rStyle w:val="Hyperlink"/>
          </w:rPr>
          <w:t>Nathan J. Ashby</w:t>
        </w:r>
      </w:hyperlink>
      <w:r w:rsidR="00C92DB5" w:rsidRPr="00C92DB5">
        <w:t xml:space="preserve"> and </w:t>
      </w:r>
      <w:hyperlink r:id="rId22" w:history="1">
        <w:r w:rsidR="00C92DB5" w:rsidRPr="00C92DB5">
          <w:rPr>
            <w:rStyle w:val="Hyperlink"/>
          </w:rPr>
          <w:t>Mark Berens</w:t>
        </w:r>
      </w:hyperlink>
      <w:r w:rsidR="00E30848" w:rsidRPr="00C92DB5">
        <w:t xml:space="preserve"> </w:t>
      </w:r>
    </w:p>
    <w:p w:rsidR="00AB079F" w:rsidRDefault="00AB079F">
      <w:pPr>
        <w:pStyle w:val="Subtitle"/>
        <w:sectPr w:rsidR="00AB079F" w:rsidSect="00374311">
          <w:footerReference w:type="default" r:id="rId23"/>
          <w:type w:val="continuous"/>
          <w:pgSz w:w="12240" w:h="15840"/>
          <w:pgMar w:top="3312" w:right="936" w:bottom="936" w:left="936" w:header="0" w:footer="720" w:gutter="0"/>
          <w:cols w:space="720"/>
          <w:titlePg/>
          <w:docGrid w:linePitch="360"/>
        </w:sectPr>
      </w:pPr>
    </w:p>
    <w:p w:rsidR="00C92DB5" w:rsidRPr="00D671BD" w:rsidRDefault="00C92DB5" w:rsidP="00C92DB5">
      <w:pPr>
        <w:pStyle w:val="NormalWeb"/>
        <w:rPr>
          <w:sz w:val="28"/>
          <w:szCs w:val="28"/>
        </w:rPr>
      </w:pPr>
      <w:r w:rsidRPr="00D671BD">
        <w:rPr>
          <w:sz w:val="28"/>
          <w:szCs w:val="28"/>
        </w:rPr>
        <w:lastRenderedPageBreak/>
        <w:t>This project constructs prosperity rankings for the U.S. States based on net migration patterns between 2003 and 2010. Using a statistical technique called regression analysis we have analyzed selected factors at the U.S. State level to discover the major drivers of net migration. The goal was to keep it as simple as possible and concentrate on the factors that have the most explanatory power. We do not suggest in any way that our findings explain all of the migration patterns, but we have found that the three variables are highly associated with net migration patterns in the United States over this time period.</w:t>
      </w:r>
    </w:p>
    <w:p w:rsidR="00C92DB5" w:rsidRPr="00D671BD" w:rsidRDefault="00C92DB5" w:rsidP="00C92DB5">
      <w:pPr>
        <w:pStyle w:val="NormalWeb"/>
        <w:rPr>
          <w:sz w:val="28"/>
          <w:szCs w:val="28"/>
        </w:rPr>
      </w:pPr>
    </w:p>
    <w:p w:rsidR="00C92DB5" w:rsidRPr="00D671BD" w:rsidRDefault="00C92DB5" w:rsidP="00C92DB5">
      <w:pPr>
        <w:pStyle w:val="NormalWeb"/>
        <w:rPr>
          <w:sz w:val="28"/>
          <w:szCs w:val="28"/>
        </w:rPr>
      </w:pPr>
      <w:r w:rsidRPr="00D671BD">
        <w:rPr>
          <w:sz w:val="28"/>
          <w:szCs w:val="28"/>
        </w:rPr>
        <w:t xml:space="preserve">We analyzed both total net migration patterns and net migration excluding Hispanics using US Census population estimates. One variable was robust in both samples. A higher tax burden is associated with low net migration into the States. The total tax burden is estimated by the Tax Foundation and measures the effective State tax rates that residents in each State pay. This includes income taxes, property taxes, sales taxes, and all other taxes [excluding taxes that are imposed primarily on non-residents such as oil and mineral severance taxes and taxes on hotel charges]. The methodology for this measure is discussed extensively on the </w:t>
      </w:r>
      <w:hyperlink r:id="rId24" w:tgtFrame="_blank" w:history="1">
        <w:r w:rsidRPr="00D671BD">
          <w:rPr>
            <w:rStyle w:val="Hyperlink"/>
            <w:sz w:val="28"/>
            <w:szCs w:val="28"/>
          </w:rPr>
          <w:t>Tax Foundation’s website</w:t>
        </w:r>
      </w:hyperlink>
      <w:r w:rsidRPr="00D671BD">
        <w:rPr>
          <w:sz w:val="28"/>
          <w:szCs w:val="28"/>
        </w:rPr>
        <w:t>.</w:t>
      </w:r>
    </w:p>
    <w:p w:rsidR="00C92DB5" w:rsidRPr="00D671BD" w:rsidRDefault="00C92DB5" w:rsidP="00C92DB5">
      <w:pPr>
        <w:pStyle w:val="NormalWeb"/>
        <w:rPr>
          <w:sz w:val="28"/>
          <w:szCs w:val="28"/>
        </w:rPr>
      </w:pPr>
    </w:p>
    <w:p w:rsidR="00C92DB5" w:rsidRPr="00D671BD" w:rsidRDefault="00C92DB5" w:rsidP="00C92DB5">
      <w:pPr>
        <w:pStyle w:val="NormalWeb"/>
        <w:rPr>
          <w:sz w:val="28"/>
          <w:szCs w:val="28"/>
        </w:rPr>
      </w:pPr>
      <w:r w:rsidRPr="00D671BD">
        <w:rPr>
          <w:sz w:val="28"/>
          <w:szCs w:val="28"/>
        </w:rPr>
        <w:t xml:space="preserve">Two other measures were robust in one of the two samples. Employment growth was strongly associated with net migration rates in the total sample of migrants. Union density, the percentage of the unionized workforce, had a negative association with net migration rates in both samples, but was only statistically significant in the sample which adjusted for Hispanics. In initial analyses we also considered right to work States which appeared to be </w:t>
      </w:r>
      <w:r w:rsidRPr="00D671BD">
        <w:rPr>
          <w:sz w:val="28"/>
          <w:szCs w:val="28"/>
        </w:rPr>
        <w:lastRenderedPageBreak/>
        <w:t>equally informative to union density. Due to flexibility in union density rates and ease in interpretation, we opted to stick with union density rates. However, the strong relationship between union density and right to work legislation should be noted given that this suggests a correlation between labor policy and unionization outcomes.</w:t>
      </w:r>
    </w:p>
    <w:p w:rsidR="00C92DB5" w:rsidRPr="00D671BD" w:rsidRDefault="00C92DB5" w:rsidP="00C92DB5">
      <w:pPr>
        <w:pStyle w:val="NormalWeb"/>
        <w:rPr>
          <w:sz w:val="28"/>
          <w:szCs w:val="28"/>
        </w:rPr>
      </w:pPr>
    </w:p>
    <w:p w:rsidR="00C92DB5" w:rsidRDefault="00C92DB5" w:rsidP="00C92DB5">
      <w:pPr>
        <w:pStyle w:val="NormalWeb"/>
        <w:rPr>
          <w:sz w:val="28"/>
          <w:szCs w:val="28"/>
        </w:rPr>
      </w:pPr>
      <w:r w:rsidRPr="00D671BD">
        <w:rPr>
          <w:sz w:val="28"/>
          <w:szCs w:val="28"/>
        </w:rPr>
        <w:t>We use the formula which is used to normalize different variables in different indices to score each State between 0 and 10 for each variable. For any given value for State i the score is calculated as follows: [Value(maximum)-Value(i)]/[Value(maximum)-Value(minimum)].The first takes the average of all three factors. The second takes the average of the tax rate score and employment growth rate score. The last takes the average of the tax rate score and the union density score.</w:t>
      </w:r>
    </w:p>
    <w:p w:rsidR="00C92DB5" w:rsidRPr="00D671BD" w:rsidRDefault="00C92DB5" w:rsidP="00C92DB5">
      <w:pPr>
        <w:pStyle w:val="NormalWeb"/>
        <w:rPr>
          <w:sz w:val="28"/>
          <w:szCs w:val="28"/>
        </w:rPr>
      </w:pPr>
    </w:p>
    <w:p w:rsidR="00C92DB5" w:rsidRPr="00D671BD" w:rsidRDefault="00C92DB5" w:rsidP="00C92DB5">
      <w:pPr>
        <w:pStyle w:val="NormalWeb"/>
        <w:rPr>
          <w:sz w:val="28"/>
          <w:szCs w:val="28"/>
        </w:rPr>
      </w:pPr>
      <w:r w:rsidRPr="00D671BD">
        <w:rPr>
          <w:sz w:val="28"/>
          <w:szCs w:val="28"/>
        </w:rPr>
        <w:t>There are some interesting trends disclosed by comparing the three measures. None of the States in the Northeast rank in the top quintile for the three measures with the exception of New Hampshire which ranks 10</w:t>
      </w:r>
      <w:r w:rsidRPr="00D671BD">
        <w:rPr>
          <w:sz w:val="28"/>
          <w:szCs w:val="28"/>
          <w:vertAlign w:val="superscript"/>
        </w:rPr>
        <w:t>th</w:t>
      </w:r>
      <w:r w:rsidRPr="00D671BD">
        <w:rPr>
          <w:sz w:val="28"/>
          <w:szCs w:val="28"/>
        </w:rPr>
        <w:t xml:space="preserve"> in Index 3. New Hampshire has set itself somewhat apart from other States in the region. Although employment growth has not been high, it is a State with relatively low unionization and tax rates. New York ranks last in two of the three measures. Despite the continuing importance of New York to the national economy, it has experienced negative net migration in the past decade. As other parts of the U.S. economy continue to improve, New York may become less relevant unless its high tax burden and unionization decline. Notably California ranks in the bottom quintile for all three indices and has experienced net outward migration.</w:t>
      </w:r>
    </w:p>
    <w:p w:rsidR="00C92DB5" w:rsidRPr="00D671BD" w:rsidRDefault="00C92DB5" w:rsidP="00C92DB5">
      <w:pPr>
        <w:pStyle w:val="NormalWeb"/>
        <w:rPr>
          <w:sz w:val="28"/>
          <w:szCs w:val="28"/>
        </w:rPr>
      </w:pPr>
    </w:p>
    <w:p w:rsidR="00C92DB5" w:rsidRPr="00D671BD" w:rsidRDefault="00C92DB5" w:rsidP="00C92DB5">
      <w:pPr>
        <w:pStyle w:val="NormalWeb"/>
        <w:rPr>
          <w:sz w:val="28"/>
          <w:szCs w:val="28"/>
        </w:rPr>
      </w:pPr>
      <w:r w:rsidRPr="00D671BD">
        <w:rPr>
          <w:sz w:val="28"/>
          <w:szCs w:val="28"/>
        </w:rPr>
        <w:t xml:space="preserve">Other measures were considered when determining which factors to include. However, we were not able to find any traction with other variables. We considered a measure of business licensing requirements constructed by the </w:t>
      </w:r>
      <w:hyperlink r:id="rId25" w:tgtFrame="_blank" w:history="1">
        <w:r w:rsidRPr="00D671BD">
          <w:rPr>
            <w:rStyle w:val="Hyperlink"/>
            <w:sz w:val="28"/>
            <w:szCs w:val="28"/>
          </w:rPr>
          <w:t>Institute for Justice</w:t>
        </w:r>
      </w:hyperlink>
      <w:r w:rsidRPr="00D671BD">
        <w:rPr>
          <w:sz w:val="28"/>
          <w:szCs w:val="28"/>
        </w:rPr>
        <w:t xml:space="preserve">. We found no significant association between this measure and net migration rates. This does not suggest that licensing requirements are unimportant. It may be that the measure does not adequately measure the variation in licensing requirements between the States. Although the effort to measure licensing requirements by the Institute for Justice is extensive, it is a difficult task and perhaps improvement in measurement may lead to a better connection between licensing and net migration in the future. We also tried to control for transfer and subsidy payments as a percentage of GDP as a potential draw for migrants. This variable also did not appear to have a significant association during the sample period. We did consider many of the Forbes measures for </w:t>
      </w:r>
      <w:hyperlink r:id="rId26" w:tgtFrame="_blank" w:history="1">
        <w:r w:rsidRPr="00D671BD">
          <w:rPr>
            <w:rStyle w:val="Hyperlink"/>
            <w:sz w:val="28"/>
            <w:szCs w:val="28"/>
          </w:rPr>
          <w:t>Business Climate</w:t>
        </w:r>
      </w:hyperlink>
      <w:r w:rsidRPr="00D671BD">
        <w:rPr>
          <w:sz w:val="28"/>
          <w:szCs w:val="28"/>
        </w:rPr>
        <w:t xml:space="preserve"> which did appear to have a significant association with migration. However, we decided not to use other indices as it is difficult to pinpoint specific policy implications from an index. The measures we have used we believe are much simpler for policymakers and voters to understand.</w:t>
      </w:r>
    </w:p>
    <w:p w:rsidR="00C92DB5" w:rsidRPr="00D671BD" w:rsidRDefault="00C92DB5" w:rsidP="00C92DB5">
      <w:pPr>
        <w:pStyle w:val="NormalWeb"/>
        <w:rPr>
          <w:sz w:val="28"/>
          <w:szCs w:val="28"/>
        </w:rPr>
      </w:pPr>
    </w:p>
    <w:p w:rsidR="00C92DB5" w:rsidRPr="00D671BD" w:rsidRDefault="00C92DB5" w:rsidP="00C92DB5">
      <w:pPr>
        <w:pStyle w:val="NormalWeb"/>
        <w:rPr>
          <w:sz w:val="28"/>
          <w:szCs w:val="28"/>
        </w:rPr>
      </w:pPr>
      <w:r w:rsidRPr="00D671BD">
        <w:rPr>
          <w:sz w:val="28"/>
          <w:szCs w:val="28"/>
        </w:rPr>
        <w:t xml:space="preserve">We do not claim this to be a perfect measure nor do we suggest it is fundamentally superior to other indices. Certainly, more sophisticated analysis may provide better insights in the </w:t>
      </w:r>
      <w:r w:rsidRPr="00D671BD">
        <w:rPr>
          <w:sz w:val="28"/>
          <w:szCs w:val="28"/>
        </w:rPr>
        <w:lastRenderedPageBreak/>
        <w:t>future. We simply present these results to stimulate dialogue about what is driving prosperity among the States.</w:t>
      </w:r>
    </w:p>
    <w:p w:rsidR="00C92DB5" w:rsidRPr="00D671BD" w:rsidRDefault="00C92DB5" w:rsidP="00C92DB5">
      <w:pPr>
        <w:pStyle w:val="NormalWeb"/>
        <w:rPr>
          <w:sz w:val="28"/>
          <w:szCs w:val="28"/>
        </w:rPr>
      </w:pPr>
    </w:p>
    <w:p w:rsidR="00B51376" w:rsidRDefault="00C92DB5" w:rsidP="00C92DB5">
      <w:pPr>
        <w:pStyle w:val="NormalWeb"/>
        <w:rPr>
          <w:sz w:val="28"/>
          <w:szCs w:val="28"/>
        </w:rPr>
      </w:pPr>
      <w:r w:rsidRPr="00D671BD">
        <w:rPr>
          <w:sz w:val="28"/>
          <w:szCs w:val="28"/>
        </w:rPr>
        <w:t>Certainly, as has been explained by Neumark et al, there are factors other than policy that matter. California, for example, has many geographic and climatic features that make it attractive destination for migrants as well as winter tourists. Other States in this category are Florida and Hawaii and to a lesser extent the Gulf Coast States and Arizona. In conducting our analysis we did control for weather and coastal locations. These surprisingly didn’t demonstrate significant during the period of our sample. However, as noted above California has experienced a net outward migration over the period. So despite its favorable geography, it has not managed to bring in more people than those that have departed.</w:t>
      </w:r>
    </w:p>
    <w:p w:rsidR="00B51376" w:rsidRDefault="00B51376" w:rsidP="00B51376">
      <w:pPr>
        <w:rPr>
          <w:rFonts w:ascii="Times New Roman" w:eastAsia="Cambria" w:hAnsi="Times New Roman" w:cs="Times New Roman"/>
          <w:lang w:eastAsia="en-US"/>
        </w:rPr>
      </w:pPr>
      <w:r>
        <w:br w:type="page"/>
      </w:r>
    </w:p>
    <w:tbl>
      <w:tblPr>
        <w:tblW w:w="11883" w:type="dxa"/>
        <w:tblInd w:w="-522" w:type="dxa"/>
        <w:tblLayout w:type="fixed"/>
        <w:tblLook w:val="04A0" w:firstRow="1" w:lastRow="0" w:firstColumn="1" w:lastColumn="0" w:noHBand="0" w:noVBand="1"/>
      </w:tblPr>
      <w:tblGrid>
        <w:gridCol w:w="540"/>
        <w:gridCol w:w="628"/>
        <w:gridCol w:w="89"/>
        <w:gridCol w:w="719"/>
        <w:gridCol w:w="184"/>
        <w:gridCol w:w="159"/>
        <w:gridCol w:w="557"/>
        <w:gridCol w:w="720"/>
        <w:gridCol w:w="189"/>
        <w:gridCol w:w="531"/>
        <w:gridCol w:w="184"/>
        <w:gridCol w:w="716"/>
        <w:gridCol w:w="814"/>
        <w:gridCol w:w="419"/>
        <w:gridCol w:w="301"/>
        <w:gridCol w:w="90"/>
        <w:gridCol w:w="810"/>
        <w:gridCol w:w="990"/>
        <w:gridCol w:w="900"/>
        <w:gridCol w:w="1170"/>
        <w:gridCol w:w="1173"/>
      </w:tblGrid>
      <w:tr w:rsidR="00C92DB5" w:rsidRPr="00A14405" w:rsidTr="00B51376">
        <w:trPr>
          <w:trHeight w:val="495"/>
        </w:trPr>
        <w:tc>
          <w:tcPr>
            <w:tcW w:w="11883" w:type="dxa"/>
            <w:gridSpan w:val="21"/>
            <w:tcBorders>
              <w:top w:val="nil"/>
              <w:left w:val="nil"/>
              <w:bottom w:val="nil"/>
              <w:right w:val="nil"/>
            </w:tcBorders>
            <w:shd w:val="clear" w:color="auto" w:fill="auto"/>
            <w:noWrap/>
            <w:vAlign w:val="bottom"/>
            <w:hideMark/>
          </w:tcPr>
          <w:p w:rsidR="00C92DB5" w:rsidRPr="0039002A" w:rsidRDefault="00C92DB5" w:rsidP="00B51376">
            <w:pPr>
              <w:jc w:val="center"/>
              <w:rPr>
                <w:rFonts w:ascii="Calibri" w:eastAsia="Times New Roman" w:hAnsi="Calibri" w:cs="Times New Roman"/>
                <w:b/>
                <w:bCs/>
                <w:color w:val="000000"/>
                <w:sz w:val="32"/>
                <w:szCs w:val="32"/>
              </w:rPr>
            </w:pPr>
            <w:r w:rsidRPr="0039002A">
              <w:rPr>
                <w:rFonts w:ascii="Calibri" w:eastAsia="Times New Roman" w:hAnsi="Calibri" w:cs="Times New Roman"/>
                <w:b/>
                <w:bCs/>
                <w:color w:val="000000"/>
                <w:sz w:val="32"/>
                <w:szCs w:val="32"/>
              </w:rPr>
              <w:lastRenderedPageBreak/>
              <w:t>State Prosperity Matrix</w:t>
            </w:r>
          </w:p>
        </w:tc>
      </w:tr>
      <w:tr w:rsidR="00C92DB5" w:rsidRPr="00A14405" w:rsidTr="00B51376">
        <w:trPr>
          <w:trHeight w:val="300"/>
        </w:trPr>
        <w:tc>
          <w:tcPr>
            <w:tcW w:w="54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1779" w:type="dxa"/>
            <w:gridSpan w:val="5"/>
            <w:tcBorders>
              <w:top w:val="nil"/>
              <w:left w:val="nil"/>
              <w:bottom w:val="nil"/>
              <w:right w:val="nil"/>
            </w:tcBorders>
            <w:shd w:val="clear" w:color="000000" w:fill="B8CCE4"/>
            <w:noWrap/>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=West</w:t>
            </w:r>
          </w:p>
        </w:tc>
        <w:tc>
          <w:tcPr>
            <w:tcW w:w="1466" w:type="dxa"/>
            <w:gridSpan w:val="3"/>
            <w:tcBorders>
              <w:top w:val="nil"/>
              <w:left w:val="nil"/>
              <w:bottom w:val="nil"/>
              <w:right w:val="nil"/>
            </w:tcBorders>
            <w:shd w:val="clear" w:color="000000" w:fill="FCD5B4"/>
            <w:noWrap/>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=Midwest</w:t>
            </w:r>
          </w:p>
        </w:tc>
        <w:tc>
          <w:tcPr>
            <w:tcW w:w="1431" w:type="dxa"/>
            <w:gridSpan w:val="3"/>
            <w:tcBorders>
              <w:top w:val="nil"/>
              <w:left w:val="nil"/>
              <w:bottom w:val="nil"/>
              <w:right w:val="nil"/>
            </w:tcBorders>
            <w:shd w:val="clear" w:color="000000" w:fill="FFFF99"/>
            <w:noWrap/>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=South</w:t>
            </w:r>
          </w:p>
        </w:tc>
        <w:tc>
          <w:tcPr>
            <w:tcW w:w="1233" w:type="dxa"/>
            <w:gridSpan w:val="2"/>
            <w:tcBorders>
              <w:top w:val="nil"/>
              <w:left w:val="nil"/>
              <w:bottom w:val="nil"/>
              <w:right w:val="nil"/>
            </w:tcBorders>
            <w:shd w:val="clear" w:color="000000" w:fill="D8E4BC"/>
            <w:noWrap/>
            <w:vAlign w:val="center"/>
            <w:hideMark/>
          </w:tcPr>
          <w:p w:rsidR="00C92DB5" w:rsidRPr="00FF708E" w:rsidRDefault="00C92DB5" w:rsidP="00B51376">
            <w:pPr>
              <w:jc w:val="center"/>
              <w:rPr>
                <w:rFonts w:ascii="Calibri" w:eastAsia="Times New Roman" w:hAnsi="Calibri" w:cs="Times New Roman"/>
                <w:b/>
                <w:color w:val="000000"/>
                <w:sz w:val="20"/>
                <w:szCs w:val="20"/>
              </w:rPr>
            </w:pPr>
            <w:r w:rsidRPr="00FF708E">
              <w:rPr>
                <w:rFonts w:ascii="Calibri" w:eastAsia="Times New Roman" w:hAnsi="Calibri" w:cs="Times New Roman"/>
                <w:b/>
                <w:color w:val="000000"/>
                <w:sz w:val="20"/>
                <w:szCs w:val="20"/>
              </w:rPr>
              <w:t>=Northeast</w:t>
            </w:r>
          </w:p>
        </w:tc>
        <w:tc>
          <w:tcPr>
            <w:tcW w:w="1201" w:type="dxa"/>
            <w:gridSpan w:val="3"/>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99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1173"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r>
      <w:tr w:rsidR="00C92DB5" w:rsidRPr="00A14405" w:rsidTr="00B51376">
        <w:trPr>
          <w:trHeight w:val="300"/>
        </w:trPr>
        <w:tc>
          <w:tcPr>
            <w:tcW w:w="54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7110" w:type="dxa"/>
            <w:gridSpan w:val="16"/>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T=Overall Tax Rate, E=Employment Growth Rate, U=Union Density</w:t>
            </w:r>
          </w:p>
        </w:tc>
        <w:tc>
          <w:tcPr>
            <w:tcW w:w="99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c>
          <w:tcPr>
            <w:tcW w:w="1173" w:type="dxa"/>
            <w:tcBorders>
              <w:top w:val="nil"/>
              <w:left w:val="nil"/>
              <w:bottom w:val="nil"/>
              <w:right w:val="nil"/>
            </w:tcBorders>
            <w:shd w:val="clear" w:color="auto" w:fill="auto"/>
            <w:noWrap/>
            <w:vAlign w:val="bottom"/>
            <w:hideMark/>
          </w:tcPr>
          <w:p w:rsidR="00C92DB5" w:rsidRPr="00A14405" w:rsidRDefault="00C92DB5" w:rsidP="00B51376">
            <w:pPr>
              <w:rPr>
                <w:rFonts w:ascii="Calibri" w:eastAsia="Times New Roman" w:hAnsi="Calibri" w:cs="Times New Roman"/>
                <w:color w:val="000000"/>
              </w:rPr>
            </w:pPr>
          </w:p>
        </w:tc>
      </w:tr>
      <w:tr w:rsidR="00C92DB5" w:rsidRPr="00A14405" w:rsidTr="00B51376">
        <w:trPr>
          <w:trHeight w:val="1170"/>
        </w:trPr>
        <w:tc>
          <w:tcPr>
            <w:tcW w:w="540" w:type="dxa"/>
            <w:tcBorders>
              <w:top w:val="nil"/>
              <w:left w:val="nil"/>
              <w:bottom w:val="nil"/>
              <w:right w:val="single" w:sz="4" w:space="0" w:color="auto"/>
            </w:tcBorders>
            <w:shd w:val="clear" w:color="auto" w:fill="auto"/>
            <w:noWrap/>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St.</w:t>
            </w:r>
          </w:p>
        </w:tc>
        <w:tc>
          <w:tcPr>
            <w:tcW w:w="717" w:type="dxa"/>
            <w:gridSpan w:val="2"/>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Score     T,E,U</w:t>
            </w:r>
          </w:p>
        </w:tc>
        <w:tc>
          <w:tcPr>
            <w:tcW w:w="719" w:type="dxa"/>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Rank T,E,U</w:t>
            </w:r>
          </w:p>
        </w:tc>
        <w:tc>
          <w:tcPr>
            <w:tcW w:w="900" w:type="dxa"/>
            <w:gridSpan w:val="3"/>
            <w:tcBorders>
              <w:top w:val="nil"/>
              <w:left w:val="nil"/>
              <w:bottom w:val="nil"/>
              <w:right w:val="single" w:sz="4" w:space="0" w:color="auto"/>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Quintile T,E,U</w:t>
            </w:r>
          </w:p>
        </w:tc>
        <w:tc>
          <w:tcPr>
            <w:tcW w:w="720" w:type="dxa"/>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Score T,E</w:t>
            </w:r>
          </w:p>
        </w:tc>
        <w:tc>
          <w:tcPr>
            <w:tcW w:w="720" w:type="dxa"/>
            <w:gridSpan w:val="2"/>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Rank T,E</w:t>
            </w:r>
          </w:p>
        </w:tc>
        <w:tc>
          <w:tcPr>
            <w:tcW w:w="900" w:type="dxa"/>
            <w:gridSpan w:val="2"/>
            <w:tcBorders>
              <w:top w:val="nil"/>
              <w:left w:val="nil"/>
              <w:bottom w:val="nil"/>
              <w:right w:val="single" w:sz="4" w:space="0" w:color="auto"/>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Quintile T,E</w:t>
            </w:r>
          </w:p>
        </w:tc>
        <w:tc>
          <w:tcPr>
            <w:tcW w:w="814" w:type="dxa"/>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Score T,U</w:t>
            </w:r>
          </w:p>
        </w:tc>
        <w:tc>
          <w:tcPr>
            <w:tcW w:w="720" w:type="dxa"/>
            <w:gridSpan w:val="2"/>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Rank T,U</w:t>
            </w:r>
          </w:p>
        </w:tc>
        <w:tc>
          <w:tcPr>
            <w:tcW w:w="900" w:type="dxa"/>
            <w:gridSpan w:val="2"/>
            <w:tcBorders>
              <w:top w:val="nil"/>
              <w:left w:val="nil"/>
              <w:bottom w:val="nil"/>
              <w:right w:val="single" w:sz="4" w:space="0" w:color="auto"/>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Quintile T,U</w:t>
            </w:r>
          </w:p>
        </w:tc>
        <w:tc>
          <w:tcPr>
            <w:tcW w:w="990" w:type="dxa"/>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Compos-</w:t>
            </w:r>
            <w:r w:rsidRPr="00A14405">
              <w:rPr>
                <w:rFonts w:ascii="Calibri" w:eastAsia="Times New Roman" w:hAnsi="Calibri" w:cs="Times New Roman"/>
                <w:b/>
                <w:bCs/>
                <w:color w:val="000000"/>
                <w:sz w:val="20"/>
                <w:szCs w:val="20"/>
              </w:rPr>
              <w:br/>
              <w:t>ite</w:t>
            </w:r>
            <w:r w:rsidRPr="00A14405">
              <w:rPr>
                <w:rFonts w:ascii="Calibri" w:eastAsia="Times New Roman" w:hAnsi="Calibri" w:cs="Times New Roman"/>
                <w:b/>
                <w:bCs/>
                <w:color w:val="000000"/>
                <w:sz w:val="20"/>
                <w:szCs w:val="20"/>
              </w:rPr>
              <w:br/>
              <w:t>Ranking</w:t>
            </w:r>
          </w:p>
        </w:tc>
        <w:tc>
          <w:tcPr>
            <w:tcW w:w="900" w:type="dxa"/>
            <w:tcBorders>
              <w:top w:val="nil"/>
              <w:left w:val="nil"/>
              <w:bottom w:val="nil"/>
              <w:right w:val="single" w:sz="4" w:space="0" w:color="auto"/>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Compos</w:t>
            </w:r>
            <w:r w:rsidRPr="00A14405">
              <w:rPr>
                <w:rFonts w:ascii="Calibri" w:eastAsia="Times New Roman" w:hAnsi="Calibri" w:cs="Times New Roman"/>
                <w:b/>
                <w:bCs/>
                <w:color w:val="000000"/>
                <w:sz w:val="20"/>
                <w:szCs w:val="20"/>
              </w:rPr>
              <w:br/>
              <w:t>ite</w:t>
            </w:r>
            <w:r w:rsidRPr="00A14405">
              <w:rPr>
                <w:rFonts w:ascii="Calibri" w:eastAsia="Times New Roman" w:hAnsi="Calibri" w:cs="Times New Roman"/>
                <w:b/>
                <w:bCs/>
                <w:color w:val="000000"/>
                <w:sz w:val="20"/>
                <w:szCs w:val="20"/>
              </w:rPr>
              <w:br/>
              <w:t>Quintile</w:t>
            </w:r>
          </w:p>
        </w:tc>
        <w:tc>
          <w:tcPr>
            <w:tcW w:w="1170" w:type="dxa"/>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Net Migration (Less Hispanics)</w:t>
            </w:r>
          </w:p>
        </w:tc>
        <w:tc>
          <w:tcPr>
            <w:tcW w:w="1173" w:type="dxa"/>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Net Migration Total</w:t>
            </w:r>
          </w:p>
        </w:tc>
      </w:tr>
      <w:tr w:rsidR="00C92DB5" w:rsidRPr="00A14405" w:rsidTr="00B51376">
        <w:trPr>
          <w:trHeight w:val="558"/>
        </w:trPr>
        <w:tc>
          <w:tcPr>
            <w:tcW w:w="540" w:type="dxa"/>
            <w:tcBorders>
              <w:top w:val="nil"/>
              <w:left w:val="nil"/>
              <w:bottom w:val="nil"/>
              <w:right w:val="single" w:sz="4" w:space="0" w:color="auto"/>
            </w:tcBorders>
            <w:shd w:val="clear" w:color="auto" w:fill="auto"/>
            <w:noWrap/>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 </w:t>
            </w:r>
          </w:p>
        </w:tc>
        <w:tc>
          <w:tcPr>
            <w:tcW w:w="2336" w:type="dxa"/>
            <w:gridSpan w:val="6"/>
            <w:tcBorders>
              <w:top w:val="nil"/>
              <w:left w:val="nil"/>
              <w:bottom w:val="nil"/>
              <w:right w:val="single" w:sz="4" w:space="0" w:color="000000"/>
            </w:tcBorders>
            <w:shd w:val="clear" w:color="auto" w:fill="auto"/>
            <w:vAlign w:val="bottom"/>
            <w:hideMark/>
          </w:tcPr>
          <w:p w:rsidR="00C92DB5" w:rsidRPr="00A14405" w:rsidRDefault="00C92DB5" w:rsidP="00B51376">
            <w:pPr>
              <w:jc w:val="center"/>
              <w:rPr>
                <w:rFonts w:ascii="Calibri" w:eastAsia="Times New Roman" w:hAnsi="Calibri" w:cs="Times New Roman"/>
                <w:color w:val="000000"/>
                <w:sz w:val="20"/>
                <w:szCs w:val="20"/>
              </w:rPr>
            </w:pPr>
            <w:r w:rsidRPr="00A14405">
              <w:rPr>
                <w:rFonts w:ascii="Calibri" w:eastAsia="Times New Roman" w:hAnsi="Calibri" w:cs="Times New Roman"/>
                <w:color w:val="000000"/>
                <w:sz w:val="20"/>
                <w:szCs w:val="20"/>
              </w:rPr>
              <w:t>Tax Rate, Union Den. &amp;</w:t>
            </w:r>
            <w:r w:rsidRPr="00A14405">
              <w:rPr>
                <w:rFonts w:ascii="Calibri" w:eastAsia="Times New Roman" w:hAnsi="Calibri" w:cs="Times New Roman"/>
                <w:color w:val="000000"/>
                <w:sz w:val="20"/>
                <w:szCs w:val="20"/>
              </w:rPr>
              <w:br/>
              <w:t>Employment Growth</w:t>
            </w:r>
          </w:p>
        </w:tc>
        <w:tc>
          <w:tcPr>
            <w:tcW w:w="2340" w:type="dxa"/>
            <w:gridSpan w:val="5"/>
            <w:tcBorders>
              <w:top w:val="nil"/>
              <w:left w:val="nil"/>
              <w:bottom w:val="nil"/>
              <w:right w:val="single" w:sz="4" w:space="0" w:color="000000"/>
            </w:tcBorders>
            <w:shd w:val="clear" w:color="auto" w:fill="auto"/>
            <w:vAlign w:val="bottom"/>
            <w:hideMark/>
          </w:tcPr>
          <w:p w:rsidR="00C92DB5" w:rsidRPr="00A14405" w:rsidRDefault="00C92DB5" w:rsidP="00B51376">
            <w:pPr>
              <w:jc w:val="center"/>
              <w:rPr>
                <w:rFonts w:ascii="Calibri" w:eastAsia="Times New Roman" w:hAnsi="Calibri" w:cs="Times New Roman"/>
                <w:color w:val="000000"/>
                <w:sz w:val="20"/>
                <w:szCs w:val="20"/>
              </w:rPr>
            </w:pPr>
            <w:r w:rsidRPr="00A14405">
              <w:rPr>
                <w:rFonts w:ascii="Calibri" w:eastAsia="Times New Roman" w:hAnsi="Calibri" w:cs="Times New Roman"/>
                <w:color w:val="000000"/>
                <w:sz w:val="20"/>
                <w:szCs w:val="20"/>
              </w:rPr>
              <w:t>Tax Rate &amp;</w:t>
            </w:r>
            <w:r w:rsidRPr="00A14405">
              <w:rPr>
                <w:rFonts w:ascii="Calibri" w:eastAsia="Times New Roman" w:hAnsi="Calibri" w:cs="Times New Roman"/>
                <w:color w:val="000000"/>
                <w:sz w:val="20"/>
                <w:szCs w:val="20"/>
              </w:rPr>
              <w:br/>
              <w:t>Employment Growth</w:t>
            </w:r>
          </w:p>
        </w:tc>
        <w:tc>
          <w:tcPr>
            <w:tcW w:w="2434" w:type="dxa"/>
            <w:gridSpan w:val="5"/>
            <w:tcBorders>
              <w:top w:val="nil"/>
              <w:left w:val="nil"/>
              <w:bottom w:val="nil"/>
              <w:right w:val="single" w:sz="4" w:space="0" w:color="000000"/>
            </w:tcBorders>
            <w:shd w:val="clear" w:color="auto" w:fill="auto"/>
            <w:vAlign w:val="bottom"/>
            <w:hideMark/>
          </w:tcPr>
          <w:p w:rsidR="00C92DB5" w:rsidRPr="00A14405" w:rsidRDefault="00C92DB5" w:rsidP="00B51376">
            <w:pPr>
              <w:jc w:val="center"/>
              <w:rPr>
                <w:rFonts w:ascii="Calibri" w:eastAsia="Times New Roman" w:hAnsi="Calibri" w:cs="Times New Roman"/>
                <w:color w:val="000000"/>
                <w:sz w:val="20"/>
                <w:szCs w:val="20"/>
              </w:rPr>
            </w:pPr>
            <w:r w:rsidRPr="00A14405">
              <w:rPr>
                <w:rFonts w:ascii="Calibri" w:eastAsia="Times New Roman" w:hAnsi="Calibri" w:cs="Times New Roman"/>
                <w:color w:val="000000"/>
                <w:sz w:val="20"/>
                <w:szCs w:val="20"/>
              </w:rPr>
              <w:t>Tax Rate &amp;</w:t>
            </w:r>
            <w:r w:rsidRPr="00A14405">
              <w:rPr>
                <w:rFonts w:ascii="Calibri" w:eastAsia="Times New Roman" w:hAnsi="Calibri" w:cs="Times New Roman"/>
                <w:color w:val="000000"/>
                <w:sz w:val="20"/>
                <w:szCs w:val="20"/>
              </w:rPr>
              <w:br/>
              <w:t>Union Density</w:t>
            </w:r>
          </w:p>
        </w:tc>
        <w:tc>
          <w:tcPr>
            <w:tcW w:w="1890" w:type="dxa"/>
            <w:gridSpan w:val="2"/>
            <w:tcBorders>
              <w:top w:val="nil"/>
              <w:left w:val="nil"/>
              <w:bottom w:val="nil"/>
              <w:right w:val="single" w:sz="4" w:space="0" w:color="000000"/>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 </w:t>
            </w:r>
          </w:p>
        </w:tc>
        <w:tc>
          <w:tcPr>
            <w:tcW w:w="2343" w:type="dxa"/>
            <w:gridSpan w:val="2"/>
            <w:tcBorders>
              <w:top w:val="nil"/>
              <w:left w:val="nil"/>
              <w:bottom w:val="nil"/>
              <w:right w:val="nil"/>
            </w:tcBorders>
            <w:shd w:val="clear" w:color="auto" w:fill="auto"/>
            <w:vAlign w:val="center"/>
            <w:hideMark/>
          </w:tcPr>
          <w:p w:rsidR="00C92DB5" w:rsidRPr="00A14405" w:rsidRDefault="00C92DB5" w:rsidP="00B51376">
            <w:pPr>
              <w:jc w:val="center"/>
              <w:rPr>
                <w:rFonts w:ascii="Calibri" w:eastAsia="Times New Roman" w:hAnsi="Calibri" w:cs="Times New Roman"/>
                <w:b/>
                <w:bCs/>
                <w:color w:val="000000"/>
                <w:sz w:val="20"/>
                <w:szCs w:val="20"/>
              </w:rPr>
            </w:pPr>
            <w:r w:rsidRPr="00A14405">
              <w:rPr>
                <w:rFonts w:ascii="Calibri" w:eastAsia="Times New Roman" w:hAnsi="Calibri" w:cs="Times New Roman"/>
                <w:b/>
                <w:bCs/>
                <w:color w:val="000000"/>
                <w:sz w:val="20"/>
                <w:szCs w:val="20"/>
              </w:rPr>
              <w:t> </w:t>
            </w:r>
          </w:p>
        </w:tc>
      </w:tr>
      <w:tr w:rsidR="00C92DB5" w:rsidRPr="00A14405" w:rsidTr="00B51376">
        <w:trPr>
          <w:trHeight w:val="279"/>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AL</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23</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20</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6.4</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19</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23</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59,000</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123,894</w:t>
            </w:r>
          </w:p>
        </w:tc>
      </w:tr>
      <w:tr w:rsidR="00C92DB5" w:rsidRPr="00A14405" w:rsidTr="00B51376">
        <w:trPr>
          <w:trHeight w:val="261"/>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AK</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6.1</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20</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8.6</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-15,679</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840</w:t>
            </w:r>
          </w:p>
        </w:tc>
      </w:tr>
      <w:tr w:rsidR="00C92DB5" w:rsidRPr="00A14405" w:rsidTr="00B51376">
        <w:trPr>
          <w:trHeight w:val="189"/>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AZ</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6.9</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6.2</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6.8</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53,457</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657,976</w:t>
            </w:r>
          </w:p>
        </w:tc>
      </w:tr>
      <w:tr w:rsidR="00C92DB5" w:rsidRPr="00A14405" w:rsidTr="00B51376">
        <w:trPr>
          <w:trHeight w:val="234"/>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AR</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4.4</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31</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6.5</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18</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24</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10,281</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85,093</w:t>
            </w:r>
          </w:p>
        </w:tc>
      </w:tr>
      <w:tr w:rsidR="00C92DB5" w:rsidRPr="00A14405" w:rsidTr="00B51376">
        <w:trPr>
          <w:trHeight w:val="279"/>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CA</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3.2</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-1,507,154</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642,047</w:t>
            </w:r>
          </w:p>
        </w:tc>
      </w:tr>
      <w:tr w:rsidR="00C92DB5" w:rsidRPr="00A14405" w:rsidTr="00B51376">
        <w:trPr>
          <w:trHeight w:val="171"/>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CO</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6.7</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6.1</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10</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6.7</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39,832</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259,716</w:t>
            </w:r>
          </w:p>
        </w:tc>
      </w:tr>
      <w:tr w:rsidR="00C92DB5" w:rsidRPr="00A14405" w:rsidTr="00B51376">
        <w:trPr>
          <w:trHeight w:val="234"/>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CT</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-72,349</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21,062</w:t>
            </w:r>
          </w:p>
        </w:tc>
      </w:tr>
      <w:tr w:rsidR="00C92DB5" w:rsidRPr="00A14405" w:rsidTr="00B51376">
        <w:trPr>
          <w:trHeight w:val="171"/>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DE</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5.2</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4.8</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5.3</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31</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21,218</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43,793</w:t>
            </w:r>
          </w:p>
        </w:tc>
      </w:tr>
      <w:tr w:rsidR="00C92DB5" w:rsidRPr="00A14405" w:rsidTr="00B51376">
        <w:trPr>
          <w:trHeight w:val="189"/>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FL</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6.6</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245,152</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1,265,785</w:t>
            </w:r>
          </w:p>
        </w:tc>
      </w:tr>
      <w:tr w:rsidR="00C92DB5" w:rsidRPr="00A14405" w:rsidTr="00B51376">
        <w:trPr>
          <w:trHeight w:val="144"/>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GA</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6.7</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19</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6.9</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13</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302,603</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614,768</w:t>
            </w:r>
          </w:p>
        </w:tc>
      </w:tr>
      <w:tr w:rsidR="00C92DB5" w:rsidRPr="00A14405" w:rsidTr="00B51376">
        <w:trPr>
          <w:trHeight w:val="189"/>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HI</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48</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-21,527</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16,142</w:t>
            </w:r>
          </w:p>
        </w:tc>
      </w:tr>
      <w:tr w:rsidR="00C92DB5" w:rsidRPr="00A14405" w:rsidTr="00B51376">
        <w:trPr>
          <w:trHeight w:val="153"/>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ID</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6.5</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18</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6.3</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20</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20</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42,891</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96,737</w:t>
            </w:r>
          </w:p>
        </w:tc>
      </w:tr>
      <w:tr w:rsidR="00C92DB5" w:rsidRPr="00A14405" w:rsidTr="00B51376">
        <w:trPr>
          <w:trHeight w:val="198"/>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IL</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40</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40</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-343,353</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1,125</w:t>
            </w:r>
          </w:p>
        </w:tc>
      </w:tr>
      <w:tr w:rsidR="00C92DB5" w:rsidRPr="00A14405" w:rsidTr="00B51376">
        <w:trPr>
          <w:trHeight w:val="153"/>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IN</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3.8</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5.4</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30</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-51,633</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60,580</w:t>
            </w:r>
          </w:p>
        </w:tc>
      </w:tr>
      <w:tr w:rsidR="00C92DB5" w:rsidRPr="00A14405" w:rsidTr="00B51376">
        <w:trPr>
          <w:trHeight w:val="126"/>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IA</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5.3</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4.8</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-21,579</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21,409</w:t>
            </w:r>
          </w:p>
        </w:tc>
      </w:tr>
      <w:tr w:rsidR="00C92DB5" w:rsidRPr="00A14405" w:rsidTr="00B51376">
        <w:trPr>
          <w:trHeight w:val="81"/>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KS</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5.7</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30</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6.1</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22</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-50,101</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14,619</w:t>
            </w:r>
          </w:p>
        </w:tc>
      </w:tr>
      <w:tr w:rsidR="00C92DB5" w:rsidRPr="00A14405" w:rsidTr="00B51376">
        <w:trPr>
          <w:trHeight w:val="216"/>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KY</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5.1</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5.5</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30</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52,086</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99,211</w:t>
            </w:r>
          </w:p>
        </w:tc>
      </w:tr>
      <w:tr w:rsidR="00C92DB5" w:rsidRPr="00A14405" w:rsidTr="00B51376">
        <w:trPr>
          <w:trHeight w:val="80"/>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LA</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6.8</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5.9</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7.4</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-222,884</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-171,423</w:t>
            </w:r>
          </w:p>
        </w:tc>
      </w:tr>
      <w:tr w:rsidR="00C92DB5" w:rsidRPr="00A14405" w:rsidTr="00B51376">
        <w:trPr>
          <w:trHeight w:val="144"/>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ME</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40</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8,276</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15,901</w:t>
            </w:r>
          </w:p>
        </w:tc>
      </w:tr>
      <w:tr w:rsidR="00C92DB5" w:rsidRPr="00A14405" w:rsidTr="00B51376">
        <w:trPr>
          <w:trHeight w:val="198"/>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MD</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32</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-116,645</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36,412</w:t>
            </w:r>
          </w:p>
        </w:tc>
      </w:tr>
      <w:tr w:rsidR="00C92DB5" w:rsidRPr="00A14405" w:rsidTr="00B51376">
        <w:trPr>
          <w:trHeight w:val="153"/>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MA</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38</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3.8</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38</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38</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-136,490</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-4,535</w:t>
            </w:r>
          </w:p>
        </w:tc>
      </w:tr>
      <w:tr w:rsidR="00C92DB5" w:rsidRPr="00A14405" w:rsidTr="00B51376">
        <w:trPr>
          <w:trHeight w:val="198"/>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lastRenderedPageBreak/>
              <w:t>MI</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50</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3.2</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44</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48</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-359,903</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-288,085</w:t>
            </w:r>
          </w:p>
        </w:tc>
      </w:tr>
      <w:tr w:rsidR="00C92DB5" w:rsidRPr="00A14405" w:rsidTr="00B51376">
        <w:trPr>
          <w:trHeight w:val="81"/>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MN</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40</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-27,400</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40,286</w:t>
            </w:r>
          </w:p>
        </w:tc>
      </w:tr>
      <w:tr w:rsidR="00C92DB5" w:rsidRPr="00A14405" w:rsidTr="00B51376">
        <w:trPr>
          <w:trHeight w:val="126"/>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MS</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6.3</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19</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23</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7.2</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-33,969</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-4,540</w:t>
            </w:r>
          </w:p>
        </w:tc>
      </w:tr>
      <w:tr w:rsidR="00C92DB5" w:rsidRPr="00A14405" w:rsidTr="00B51376">
        <w:trPr>
          <w:trHeight w:val="171"/>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MO</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30</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5.6</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11,908</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82,643</w:t>
            </w:r>
          </w:p>
        </w:tc>
      </w:tr>
      <w:tr w:rsidR="00C92DB5" w:rsidRPr="00A14405" w:rsidTr="00B51376">
        <w:trPr>
          <w:trHeight w:val="144"/>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MT</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5.9</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24</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6.1</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5.6</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22</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25,319</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35,787</w:t>
            </w:r>
          </w:p>
        </w:tc>
      </w:tr>
      <w:tr w:rsidR="00C92DB5" w:rsidRPr="00A14405" w:rsidTr="00B51376">
        <w:trPr>
          <w:trHeight w:val="189"/>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NE</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5.4</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4.4</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32</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5.6</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24</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-37,744</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7,959</w:t>
            </w:r>
          </w:p>
        </w:tc>
      </w:tr>
      <w:tr w:rsidR="00C92DB5" w:rsidRPr="00A14405" w:rsidTr="00B51376">
        <w:trPr>
          <w:trHeight w:val="144"/>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NV</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6.4</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7.3</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5.9</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23</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51,426</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296,827</w:t>
            </w:r>
          </w:p>
        </w:tc>
      </w:tr>
      <w:tr w:rsidR="00C92DB5" w:rsidRPr="00A14405" w:rsidTr="00B51376">
        <w:trPr>
          <w:trHeight w:val="198"/>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NH</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22</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5.6</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6.9</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10</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3,653</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17,387</w:t>
            </w:r>
          </w:p>
        </w:tc>
      </w:tr>
      <w:tr w:rsidR="00C92DB5" w:rsidRPr="00A14405" w:rsidTr="00B51376">
        <w:trPr>
          <w:trHeight w:val="153"/>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NJ</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48</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-230,247</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36,426</w:t>
            </w:r>
          </w:p>
        </w:tc>
      </w:tr>
      <w:tr w:rsidR="00C92DB5" w:rsidRPr="00A14405" w:rsidTr="00B51376">
        <w:trPr>
          <w:trHeight w:val="198"/>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NM</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6.3</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18</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5.4</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6.5</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17</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-60,901</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70,084</w:t>
            </w:r>
          </w:p>
        </w:tc>
      </w:tr>
      <w:tr w:rsidR="00C92DB5" w:rsidRPr="00A14405" w:rsidTr="00B51376">
        <w:trPr>
          <w:trHeight w:val="171"/>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NY</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1.9</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50</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44</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0</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50</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50</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-575,927</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-252,290</w:t>
            </w:r>
          </w:p>
        </w:tc>
      </w:tr>
      <w:tr w:rsidR="00C92DB5" w:rsidRPr="00A14405" w:rsidTr="00B51376">
        <w:trPr>
          <w:trHeight w:val="126"/>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NC</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6.6</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13</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24</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6.8</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13</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19</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367,926</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647,364</w:t>
            </w:r>
          </w:p>
        </w:tc>
      </w:tr>
      <w:tr w:rsidR="00C92DB5" w:rsidRPr="00A14405" w:rsidTr="00B51376">
        <w:trPr>
          <w:trHeight w:val="171"/>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ND</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7.4</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7.1</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6.7</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-7,217</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-300</w:t>
            </w:r>
          </w:p>
        </w:tc>
      </w:tr>
      <w:tr w:rsidR="00C92DB5" w:rsidRPr="00A14405" w:rsidTr="00B51376">
        <w:trPr>
          <w:trHeight w:val="144"/>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OH</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44</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48</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38</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-251,484</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-160,576</w:t>
            </w:r>
          </w:p>
        </w:tc>
      </w:tr>
      <w:tr w:rsidR="00C92DB5" w:rsidRPr="00A14405" w:rsidTr="00B51376">
        <w:trPr>
          <w:trHeight w:val="189"/>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OK</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6.9</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6.9</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-16,717</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95,038</w:t>
            </w:r>
          </w:p>
        </w:tc>
      </w:tr>
      <w:tr w:rsidR="00C92DB5" w:rsidRPr="00A14405" w:rsidTr="00B51376">
        <w:trPr>
          <w:trHeight w:val="144"/>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OR</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76,748</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204,859</w:t>
            </w:r>
          </w:p>
        </w:tc>
      </w:tr>
      <w:tr w:rsidR="00C92DB5" w:rsidRPr="00A14405" w:rsidTr="00B51376">
        <w:trPr>
          <w:trHeight w:val="198"/>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PA</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-93,920</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126,603</w:t>
            </w:r>
          </w:p>
        </w:tc>
      </w:tr>
      <w:tr w:rsidR="00C92DB5" w:rsidRPr="00A14405" w:rsidTr="00B51376">
        <w:trPr>
          <w:trHeight w:val="80"/>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RI</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2.4</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49</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3.1</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-43,802</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-14,456</w:t>
            </w:r>
          </w:p>
        </w:tc>
      </w:tr>
      <w:tr w:rsidR="00C92DB5" w:rsidRPr="00A14405" w:rsidTr="00B51376">
        <w:trPr>
          <w:trHeight w:val="216"/>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SC</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5.6</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7.6</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186,930</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279,987</w:t>
            </w:r>
          </w:p>
        </w:tc>
      </w:tr>
      <w:tr w:rsidR="00C92DB5" w:rsidRPr="00A14405" w:rsidTr="00B51376">
        <w:trPr>
          <w:trHeight w:val="81"/>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SD</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7.9</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7.4</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8.2</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3,709</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14,753</w:t>
            </w:r>
          </w:p>
        </w:tc>
      </w:tr>
      <w:tr w:rsidR="00C92DB5" w:rsidRPr="00A14405" w:rsidTr="00B51376">
        <w:trPr>
          <w:trHeight w:val="126"/>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TN</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6.7</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10</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5.7</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13</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145,069</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262,136</w:t>
            </w:r>
          </w:p>
        </w:tc>
      </w:tr>
      <w:tr w:rsidR="00C92DB5" w:rsidRPr="00A14405" w:rsidTr="00B51376">
        <w:trPr>
          <w:trHeight w:val="99"/>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TX</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8.7</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8.5</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8.1</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-514,595</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1,525,070</w:t>
            </w:r>
          </w:p>
        </w:tc>
      </w:tr>
      <w:tr w:rsidR="00C92DB5" w:rsidRPr="00A14405" w:rsidTr="00B51376">
        <w:trPr>
          <w:trHeight w:val="144"/>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UT</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7.5</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6.9</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6.2</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10</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-13,030</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107,005</w:t>
            </w:r>
          </w:p>
        </w:tc>
      </w:tr>
      <w:tr w:rsidR="00C92DB5" w:rsidRPr="00A14405" w:rsidTr="00B51376">
        <w:trPr>
          <w:trHeight w:val="189"/>
        </w:trPr>
        <w:tc>
          <w:tcPr>
            <w:tcW w:w="540" w:type="dxa"/>
            <w:tcBorders>
              <w:top w:val="nil"/>
              <w:left w:val="nil"/>
              <w:bottom w:val="nil"/>
              <w:right w:val="single" w:sz="4" w:space="0" w:color="auto"/>
            </w:tcBorders>
            <w:shd w:val="clear" w:color="000000" w:fill="D8E4BC"/>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VT</w:t>
            </w:r>
          </w:p>
        </w:tc>
        <w:tc>
          <w:tcPr>
            <w:tcW w:w="628"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992"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w:t>
            </w:r>
          </w:p>
        </w:tc>
        <w:tc>
          <w:tcPr>
            <w:tcW w:w="716" w:type="dxa"/>
            <w:gridSpan w:val="2"/>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904"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41</w:t>
            </w:r>
          </w:p>
        </w:tc>
        <w:tc>
          <w:tcPr>
            <w:tcW w:w="716"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810" w:type="dxa"/>
            <w:gridSpan w:val="3"/>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81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36</w:t>
            </w:r>
          </w:p>
        </w:tc>
        <w:tc>
          <w:tcPr>
            <w:tcW w:w="900" w:type="dxa"/>
            <w:tcBorders>
              <w:top w:val="nil"/>
              <w:left w:val="nil"/>
              <w:bottom w:val="nil"/>
              <w:right w:val="single" w:sz="4" w:space="0" w:color="auto"/>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-2,120</w:t>
            </w:r>
          </w:p>
        </w:tc>
        <w:tc>
          <w:tcPr>
            <w:tcW w:w="1173" w:type="dxa"/>
            <w:tcBorders>
              <w:top w:val="nil"/>
              <w:left w:val="nil"/>
              <w:bottom w:val="nil"/>
              <w:right w:val="nil"/>
            </w:tcBorders>
            <w:shd w:val="clear" w:color="000000" w:fill="D8E4BC"/>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1,140</w:t>
            </w:r>
          </w:p>
        </w:tc>
      </w:tr>
      <w:tr w:rsidR="00C92DB5" w:rsidRPr="00A14405" w:rsidTr="00B51376">
        <w:trPr>
          <w:trHeight w:val="80"/>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VA</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6.6</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15</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5.2</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22</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6.8</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18</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63,500</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264,371</w:t>
            </w:r>
          </w:p>
        </w:tc>
      </w:tr>
      <w:tr w:rsidR="00C92DB5" w:rsidRPr="00A14405" w:rsidTr="00B51376">
        <w:trPr>
          <w:trHeight w:val="198"/>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WA</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5.6</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16</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3.5</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42</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32</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128,646</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344,620</w:t>
            </w:r>
          </w:p>
        </w:tc>
      </w:tr>
      <w:tr w:rsidR="00C92DB5" w:rsidRPr="00A14405" w:rsidTr="00B51376">
        <w:trPr>
          <w:trHeight w:val="243"/>
        </w:trPr>
        <w:tc>
          <w:tcPr>
            <w:tcW w:w="540" w:type="dxa"/>
            <w:tcBorders>
              <w:top w:val="nil"/>
              <w:left w:val="nil"/>
              <w:bottom w:val="nil"/>
              <w:right w:val="single" w:sz="4" w:space="0" w:color="auto"/>
            </w:tcBorders>
            <w:shd w:val="clear" w:color="000000" w:fill="FFFF99"/>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WV</w:t>
            </w:r>
          </w:p>
        </w:tc>
        <w:tc>
          <w:tcPr>
            <w:tcW w:w="628"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4.7</w:t>
            </w:r>
          </w:p>
        </w:tc>
        <w:tc>
          <w:tcPr>
            <w:tcW w:w="992"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31</w:t>
            </w:r>
          </w:p>
        </w:tc>
        <w:tc>
          <w:tcPr>
            <w:tcW w:w="716" w:type="dxa"/>
            <w:gridSpan w:val="2"/>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72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904"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w:t>
            </w:r>
          </w:p>
        </w:tc>
        <w:tc>
          <w:tcPr>
            <w:tcW w:w="716"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w:t>
            </w:r>
          </w:p>
        </w:tc>
        <w:tc>
          <w:tcPr>
            <w:tcW w:w="814"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810" w:type="dxa"/>
            <w:gridSpan w:val="3"/>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32</w:t>
            </w:r>
          </w:p>
        </w:tc>
        <w:tc>
          <w:tcPr>
            <w:tcW w:w="81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99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31</w:t>
            </w:r>
          </w:p>
        </w:tc>
        <w:tc>
          <w:tcPr>
            <w:tcW w:w="900" w:type="dxa"/>
            <w:tcBorders>
              <w:top w:val="nil"/>
              <w:left w:val="nil"/>
              <w:bottom w:val="nil"/>
              <w:right w:val="single" w:sz="4" w:space="0" w:color="auto"/>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1170"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19,229</w:t>
            </w:r>
          </w:p>
        </w:tc>
        <w:tc>
          <w:tcPr>
            <w:tcW w:w="1173" w:type="dxa"/>
            <w:tcBorders>
              <w:top w:val="nil"/>
              <w:left w:val="nil"/>
              <w:bottom w:val="nil"/>
              <w:right w:val="nil"/>
            </w:tcBorders>
            <w:shd w:val="clear" w:color="000000" w:fill="FFFF99"/>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29,216</w:t>
            </w:r>
          </w:p>
        </w:tc>
      </w:tr>
      <w:tr w:rsidR="00C92DB5" w:rsidRPr="00A14405" w:rsidTr="00B51376">
        <w:trPr>
          <w:trHeight w:val="189"/>
        </w:trPr>
        <w:tc>
          <w:tcPr>
            <w:tcW w:w="540" w:type="dxa"/>
            <w:tcBorders>
              <w:top w:val="nil"/>
              <w:left w:val="nil"/>
              <w:bottom w:val="nil"/>
              <w:right w:val="single" w:sz="4" w:space="0" w:color="auto"/>
            </w:tcBorders>
            <w:shd w:val="clear" w:color="000000" w:fill="FCD5B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WI</w:t>
            </w:r>
          </w:p>
        </w:tc>
        <w:tc>
          <w:tcPr>
            <w:tcW w:w="628"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3.4</w:t>
            </w:r>
          </w:p>
        </w:tc>
        <w:tc>
          <w:tcPr>
            <w:tcW w:w="992"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w:t>
            </w:r>
          </w:p>
        </w:tc>
        <w:tc>
          <w:tcPr>
            <w:tcW w:w="716" w:type="dxa"/>
            <w:gridSpan w:val="2"/>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72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2.8</w:t>
            </w:r>
          </w:p>
        </w:tc>
        <w:tc>
          <w:tcPr>
            <w:tcW w:w="904"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46</w:t>
            </w:r>
          </w:p>
        </w:tc>
        <w:tc>
          <w:tcPr>
            <w:tcW w:w="716"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814"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3.3</w:t>
            </w:r>
          </w:p>
        </w:tc>
        <w:tc>
          <w:tcPr>
            <w:tcW w:w="810" w:type="dxa"/>
            <w:gridSpan w:val="3"/>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43</w:t>
            </w:r>
          </w:p>
        </w:tc>
        <w:tc>
          <w:tcPr>
            <w:tcW w:w="81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99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44</w:t>
            </w:r>
          </w:p>
        </w:tc>
        <w:tc>
          <w:tcPr>
            <w:tcW w:w="900" w:type="dxa"/>
            <w:tcBorders>
              <w:top w:val="nil"/>
              <w:left w:val="nil"/>
              <w:bottom w:val="nil"/>
              <w:right w:val="single" w:sz="4" w:space="0" w:color="auto"/>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5</w:t>
            </w:r>
          </w:p>
        </w:tc>
        <w:tc>
          <w:tcPr>
            <w:tcW w:w="1170"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-45,359</w:t>
            </w:r>
          </w:p>
        </w:tc>
        <w:tc>
          <w:tcPr>
            <w:tcW w:w="1173" w:type="dxa"/>
            <w:tcBorders>
              <w:top w:val="nil"/>
              <w:left w:val="nil"/>
              <w:bottom w:val="nil"/>
              <w:right w:val="nil"/>
            </w:tcBorders>
            <w:shd w:val="clear" w:color="000000" w:fill="FCD5B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39,070</w:t>
            </w:r>
          </w:p>
        </w:tc>
      </w:tr>
      <w:tr w:rsidR="00C92DB5" w:rsidRPr="00A14405" w:rsidTr="00B51376">
        <w:trPr>
          <w:trHeight w:val="153"/>
        </w:trPr>
        <w:tc>
          <w:tcPr>
            <w:tcW w:w="540" w:type="dxa"/>
            <w:tcBorders>
              <w:top w:val="nil"/>
              <w:left w:val="nil"/>
              <w:bottom w:val="nil"/>
              <w:right w:val="single" w:sz="4" w:space="0" w:color="auto"/>
            </w:tcBorders>
            <w:shd w:val="clear" w:color="000000" w:fill="B8CCE4"/>
            <w:noWrap/>
            <w:vAlign w:val="bottom"/>
            <w:hideMark/>
          </w:tcPr>
          <w:p w:rsidR="00C92DB5" w:rsidRPr="00A14405" w:rsidRDefault="00C92DB5" w:rsidP="00B51376">
            <w:pP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WY</w:t>
            </w:r>
          </w:p>
        </w:tc>
        <w:tc>
          <w:tcPr>
            <w:tcW w:w="628"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8.4</w:t>
            </w:r>
          </w:p>
        </w:tc>
        <w:tc>
          <w:tcPr>
            <w:tcW w:w="992"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716" w:type="dxa"/>
            <w:gridSpan w:val="2"/>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2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8.7</w:t>
            </w:r>
          </w:p>
        </w:tc>
        <w:tc>
          <w:tcPr>
            <w:tcW w:w="904"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716"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814"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7.9</w:t>
            </w:r>
          </w:p>
        </w:tc>
        <w:tc>
          <w:tcPr>
            <w:tcW w:w="810" w:type="dxa"/>
            <w:gridSpan w:val="3"/>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4</w:t>
            </w:r>
          </w:p>
        </w:tc>
        <w:tc>
          <w:tcPr>
            <w:tcW w:w="81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99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w:t>
            </w:r>
          </w:p>
        </w:tc>
        <w:tc>
          <w:tcPr>
            <w:tcW w:w="900" w:type="dxa"/>
            <w:tcBorders>
              <w:top w:val="nil"/>
              <w:left w:val="nil"/>
              <w:bottom w:val="nil"/>
              <w:right w:val="single" w:sz="4" w:space="0" w:color="auto"/>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w:t>
            </w:r>
          </w:p>
        </w:tc>
        <w:tc>
          <w:tcPr>
            <w:tcW w:w="1170"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14,839</w:t>
            </w:r>
          </w:p>
        </w:tc>
        <w:tc>
          <w:tcPr>
            <w:tcW w:w="1173" w:type="dxa"/>
            <w:tcBorders>
              <w:top w:val="nil"/>
              <w:left w:val="nil"/>
              <w:bottom w:val="nil"/>
              <w:right w:val="nil"/>
            </w:tcBorders>
            <w:shd w:val="clear" w:color="000000" w:fill="B8CCE4"/>
            <w:noWrap/>
            <w:vAlign w:val="bottom"/>
            <w:hideMark/>
          </w:tcPr>
          <w:p w:rsidR="00C92DB5" w:rsidRPr="00A14405" w:rsidRDefault="00C92DB5" w:rsidP="00B51376">
            <w:pPr>
              <w:jc w:val="center"/>
              <w:rPr>
                <w:rFonts w:ascii="Calibri" w:eastAsia="Times New Roman" w:hAnsi="Calibri" w:cs="Times New Roman"/>
                <w:color w:val="000000"/>
                <w:sz w:val="18"/>
                <w:szCs w:val="18"/>
              </w:rPr>
            </w:pPr>
            <w:r w:rsidRPr="00A14405">
              <w:rPr>
                <w:rFonts w:ascii="Calibri" w:eastAsia="Times New Roman" w:hAnsi="Calibri" w:cs="Times New Roman"/>
                <w:color w:val="000000"/>
                <w:sz w:val="18"/>
                <w:szCs w:val="18"/>
              </w:rPr>
              <w:t>26,071</w:t>
            </w:r>
          </w:p>
        </w:tc>
      </w:tr>
    </w:tbl>
    <w:p w:rsidR="00B51376" w:rsidRDefault="00B51376" w:rsidP="00C92DB5">
      <w:pPr>
        <w:rPr>
          <w:b/>
          <w:u w:val="single"/>
        </w:rPr>
      </w:pPr>
    </w:p>
    <w:p w:rsidR="00B51376" w:rsidRDefault="00B51376" w:rsidP="00C92DB5"/>
    <w:p w:rsidR="0039002A" w:rsidRDefault="0039002A" w:rsidP="00C92DB5"/>
    <w:p w:rsidR="00C92DB5" w:rsidRPr="00B51376" w:rsidRDefault="00C92DB5" w:rsidP="00C92DB5">
      <w:r w:rsidRPr="00A469FB">
        <w:rPr>
          <w:b/>
          <w:sz w:val="28"/>
          <w:szCs w:val="28"/>
          <w:u w:val="single"/>
        </w:rPr>
        <w:t>State Prosperity Matrix</w:t>
      </w:r>
    </w:p>
    <w:p w:rsidR="00C92DB5" w:rsidRPr="00A469FB" w:rsidRDefault="00C92DB5" w:rsidP="00C92DB5">
      <w:pPr>
        <w:rPr>
          <w:b/>
          <w:sz w:val="28"/>
          <w:szCs w:val="28"/>
          <w:u w:val="single"/>
        </w:rPr>
      </w:pPr>
    </w:p>
    <w:p w:rsidR="00C92DB5" w:rsidRPr="00A469FB" w:rsidRDefault="00C92DB5" w:rsidP="00C92DB5">
      <w:pPr>
        <w:spacing w:line="480" w:lineRule="auto"/>
        <w:jc w:val="center"/>
        <w:rPr>
          <w:b/>
          <w:sz w:val="28"/>
          <w:szCs w:val="28"/>
          <w:u w:val="single"/>
        </w:rPr>
      </w:pPr>
      <w:r w:rsidRPr="00A469FB">
        <w:rPr>
          <w:b/>
          <w:sz w:val="28"/>
          <w:szCs w:val="28"/>
          <w:u w:val="single"/>
        </w:rPr>
        <w:t>10 BEST STATES</w:t>
      </w:r>
    </w:p>
    <w:p w:rsidR="00C92DB5" w:rsidRPr="00A469FB" w:rsidRDefault="00C92DB5" w:rsidP="00C92DB5">
      <w:pPr>
        <w:spacing w:line="480" w:lineRule="auto"/>
        <w:jc w:val="center"/>
        <w:rPr>
          <w:b/>
          <w:sz w:val="28"/>
          <w:szCs w:val="28"/>
          <w:u w:val="single"/>
        </w:rPr>
      </w:pPr>
    </w:p>
    <w:p w:rsidR="00C92DB5" w:rsidRPr="00A469FB" w:rsidRDefault="00C92DB5" w:rsidP="00C92DB5">
      <w:pPr>
        <w:pStyle w:val="ListParagraph"/>
        <w:numPr>
          <w:ilvl w:val="0"/>
          <w:numId w:val="27"/>
        </w:numPr>
        <w:spacing w:after="0"/>
        <w:rPr>
          <w:sz w:val="28"/>
          <w:szCs w:val="28"/>
        </w:rPr>
      </w:pPr>
      <w:r w:rsidRPr="00A469FB">
        <w:rPr>
          <w:sz w:val="28"/>
          <w:szCs w:val="28"/>
        </w:rPr>
        <w:t>Texas</w:t>
      </w:r>
      <w:r w:rsidRPr="00A469FB">
        <w:rPr>
          <w:sz w:val="28"/>
          <w:szCs w:val="28"/>
        </w:rPr>
        <w:tab/>
      </w:r>
      <w:r w:rsidRPr="00A469FB">
        <w:rPr>
          <w:sz w:val="28"/>
          <w:szCs w:val="28"/>
        </w:rPr>
        <w:tab/>
      </w:r>
      <w:r w:rsidRPr="00A469FB">
        <w:rPr>
          <w:sz w:val="28"/>
          <w:szCs w:val="28"/>
        </w:rPr>
        <w:tab/>
        <w:t>South</w:t>
      </w:r>
    </w:p>
    <w:p w:rsidR="00C92DB5" w:rsidRPr="00A469FB" w:rsidRDefault="00C92DB5" w:rsidP="00C92DB5">
      <w:pPr>
        <w:pStyle w:val="ListParagraph"/>
        <w:numPr>
          <w:ilvl w:val="0"/>
          <w:numId w:val="27"/>
        </w:numPr>
        <w:spacing w:after="0"/>
        <w:rPr>
          <w:sz w:val="28"/>
          <w:szCs w:val="28"/>
        </w:rPr>
      </w:pPr>
      <w:r w:rsidRPr="00A469FB">
        <w:rPr>
          <w:sz w:val="28"/>
          <w:szCs w:val="28"/>
        </w:rPr>
        <w:t>Wyoming</w:t>
      </w:r>
      <w:r>
        <w:rPr>
          <w:sz w:val="28"/>
          <w:szCs w:val="28"/>
        </w:rPr>
        <w:tab/>
      </w:r>
      <w:r>
        <w:rPr>
          <w:sz w:val="28"/>
          <w:szCs w:val="28"/>
        </w:rPr>
        <w:tab/>
      </w:r>
      <w:r w:rsidRPr="00A469FB">
        <w:rPr>
          <w:sz w:val="28"/>
          <w:szCs w:val="28"/>
        </w:rPr>
        <w:t>West</w:t>
      </w:r>
    </w:p>
    <w:p w:rsidR="00C92DB5" w:rsidRPr="00A469FB" w:rsidRDefault="00C92DB5" w:rsidP="00C92DB5">
      <w:pPr>
        <w:pStyle w:val="ListParagraph"/>
        <w:numPr>
          <w:ilvl w:val="0"/>
          <w:numId w:val="27"/>
        </w:numPr>
        <w:spacing w:after="0"/>
        <w:rPr>
          <w:sz w:val="28"/>
          <w:szCs w:val="28"/>
        </w:rPr>
      </w:pPr>
      <w:r w:rsidRPr="00A469FB">
        <w:rPr>
          <w:sz w:val="28"/>
          <w:szCs w:val="28"/>
        </w:rPr>
        <w:t>South Dakota</w:t>
      </w:r>
      <w:r w:rsidRPr="00A469FB">
        <w:rPr>
          <w:sz w:val="28"/>
          <w:szCs w:val="28"/>
        </w:rPr>
        <w:tab/>
      </w:r>
      <w:r w:rsidRPr="00A469FB">
        <w:rPr>
          <w:sz w:val="28"/>
          <w:szCs w:val="28"/>
        </w:rPr>
        <w:tab/>
        <w:t>Midwest</w:t>
      </w:r>
    </w:p>
    <w:p w:rsidR="00C92DB5" w:rsidRPr="00A469FB" w:rsidRDefault="00C92DB5" w:rsidP="00C92DB5">
      <w:pPr>
        <w:pStyle w:val="ListParagraph"/>
        <w:numPr>
          <w:ilvl w:val="0"/>
          <w:numId w:val="27"/>
        </w:numPr>
        <w:spacing w:after="0"/>
        <w:rPr>
          <w:sz w:val="28"/>
          <w:szCs w:val="28"/>
        </w:rPr>
      </w:pPr>
      <w:r w:rsidRPr="00A469FB">
        <w:rPr>
          <w:sz w:val="28"/>
          <w:szCs w:val="28"/>
        </w:rPr>
        <w:t>South Carolina</w:t>
      </w:r>
      <w:r w:rsidR="00B51376">
        <w:rPr>
          <w:sz w:val="28"/>
          <w:szCs w:val="28"/>
        </w:rPr>
        <w:tab/>
      </w:r>
      <w:r w:rsidRPr="00A469FB">
        <w:rPr>
          <w:sz w:val="28"/>
          <w:szCs w:val="28"/>
        </w:rPr>
        <w:t>S</w:t>
      </w:r>
      <w:r w:rsidR="00B51376">
        <w:rPr>
          <w:sz w:val="28"/>
          <w:szCs w:val="28"/>
        </w:rPr>
        <w:t>outh</w:t>
      </w:r>
    </w:p>
    <w:p w:rsidR="00C92DB5" w:rsidRPr="00A469FB" w:rsidRDefault="00C92DB5" w:rsidP="00C92DB5">
      <w:pPr>
        <w:pStyle w:val="ListParagraph"/>
        <w:numPr>
          <w:ilvl w:val="0"/>
          <w:numId w:val="27"/>
        </w:numPr>
        <w:spacing w:after="0"/>
        <w:rPr>
          <w:sz w:val="28"/>
          <w:szCs w:val="28"/>
        </w:rPr>
      </w:pPr>
      <w:r w:rsidRPr="00A469FB">
        <w:rPr>
          <w:sz w:val="28"/>
          <w:szCs w:val="28"/>
        </w:rPr>
        <w:t>North Dakota</w:t>
      </w:r>
      <w:r w:rsidRPr="00A469FB">
        <w:rPr>
          <w:sz w:val="28"/>
          <w:szCs w:val="28"/>
        </w:rPr>
        <w:tab/>
      </w:r>
      <w:r w:rsidRPr="00A469FB">
        <w:rPr>
          <w:sz w:val="28"/>
          <w:szCs w:val="28"/>
        </w:rPr>
        <w:tab/>
        <w:t>M</w:t>
      </w:r>
      <w:r w:rsidR="00B51376">
        <w:rPr>
          <w:sz w:val="28"/>
          <w:szCs w:val="28"/>
        </w:rPr>
        <w:t>idwest</w:t>
      </w:r>
    </w:p>
    <w:p w:rsidR="00C92DB5" w:rsidRPr="00A469FB" w:rsidRDefault="00C92DB5" w:rsidP="00C92DB5">
      <w:pPr>
        <w:pStyle w:val="ListParagraph"/>
        <w:numPr>
          <w:ilvl w:val="0"/>
          <w:numId w:val="27"/>
        </w:numPr>
        <w:spacing w:after="0"/>
        <w:rPr>
          <w:sz w:val="28"/>
          <w:szCs w:val="28"/>
        </w:rPr>
      </w:pPr>
      <w:r w:rsidRPr="00A469FB">
        <w:rPr>
          <w:sz w:val="28"/>
          <w:szCs w:val="28"/>
        </w:rPr>
        <w:t>Tennessee</w:t>
      </w:r>
      <w:r w:rsidRPr="00A469FB">
        <w:rPr>
          <w:sz w:val="28"/>
          <w:szCs w:val="28"/>
        </w:rPr>
        <w:tab/>
      </w:r>
      <w:r w:rsidRPr="00A469FB">
        <w:rPr>
          <w:sz w:val="28"/>
          <w:szCs w:val="28"/>
        </w:rPr>
        <w:tab/>
        <w:t>S</w:t>
      </w:r>
      <w:r w:rsidR="00B51376">
        <w:rPr>
          <w:sz w:val="28"/>
          <w:szCs w:val="28"/>
        </w:rPr>
        <w:t>outh</w:t>
      </w:r>
    </w:p>
    <w:p w:rsidR="00C92DB5" w:rsidRPr="00A469FB" w:rsidRDefault="00C92DB5" w:rsidP="00C92DB5">
      <w:pPr>
        <w:pStyle w:val="ListParagraph"/>
        <w:numPr>
          <w:ilvl w:val="0"/>
          <w:numId w:val="27"/>
        </w:numPr>
        <w:spacing w:after="0"/>
        <w:rPr>
          <w:sz w:val="28"/>
          <w:szCs w:val="28"/>
        </w:rPr>
      </w:pPr>
      <w:r w:rsidRPr="00A469FB">
        <w:rPr>
          <w:sz w:val="28"/>
          <w:szCs w:val="28"/>
        </w:rPr>
        <w:t>Louisiana</w:t>
      </w:r>
      <w:r>
        <w:rPr>
          <w:sz w:val="28"/>
          <w:szCs w:val="28"/>
        </w:rPr>
        <w:tab/>
      </w:r>
      <w:r>
        <w:rPr>
          <w:sz w:val="28"/>
          <w:szCs w:val="28"/>
        </w:rPr>
        <w:tab/>
      </w:r>
      <w:r w:rsidRPr="00A469FB">
        <w:rPr>
          <w:sz w:val="28"/>
          <w:szCs w:val="28"/>
        </w:rPr>
        <w:t>S</w:t>
      </w:r>
      <w:r w:rsidR="00B51376">
        <w:rPr>
          <w:sz w:val="28"/>
          <w:szCs w:val="28"/>
        </w:rPr>
        <w:t>outh</w:t>
      </w:r>
    </w:p>
    <w:p w:rsidR="00C92DB5" w:rsidRPr="00A469FB" w:rsidRDefault="00C92DB5" w:rsidP="00C92DB5">
      <w:pPr>
        <w:pStyle w:val="ListParagraph"/>
        <w:numPr>
          <w:ilvl w:val="0"/>
          <w:numId w:val="27"/>
        </w:numPr>
        <w:spacing w:after="0"/>
        <w:rPr>
          <w:sz w:val="28"/>
          <w:szCs w:val="28"/>
        </w:rPr>
      </w:pPr>
      <w:r w:rsidRPr="00A469FB">
        <w:rPr>
          <w:sz w:val="28"/>
          <w:szCs w:val="28"/>
        </w:rPr>
        <w:t>Arizona</w:t>
      </w:r>
      <w:r w:rsidRPr="00A469FB">
        <w:rPr>
          <w:sz w:val="28"/>
          <w:szCs w:val="28"/>
        </w:rPr>
        <w:tab/>
      </w:r>
      <w:r w:rsidRPr="00A469FB">
        <w:rPr>
          <w:sz w:val="28"/>
          <w:szCs w:val="28"/>
        </w:rPr>
        <w:tab/>
      </w:r>
      <w:r w:rsidRPr="00A469FB">
        <w:rPr>
          <w:sz w:val="28"/>
          <w:szCs w:val="28"/>
        </w:rPr>
        <w:tab/>
        <w:t>W</w:t>
      </w:r>
      <w:r w:rsidR="00B51376">
        <w:rPr>
          <w:sz w:val="28"/>
          <w:szCs w:val="28"/>
        </w:rPr>
        <w:t>est</w:t>
      </w:r>
    </w:p>
    <w:p w:rsidR="00C92DB5" w:rsidRPr="00A469FB" w:rsidRDefault="00C92DB5" w:rsidP="00C92DB5">
      <w:pPr>
        <w:pStyle w:val="ListParagraph"/>
        <w:numPr>
          <w:ilvl w:val="0"/>
          <w:numId w:val="27"/>
        </w:numPr>
        <w:spacing w:after="0"/>
        <w:rPr>
          <w:sz w:val="28"/>
          <w:szCs w:val="28"/>
        </w:rPr>
      </w:pPr>
      <w:r w:rsidRPr="00A469FB">
        <w:rPr>
          <w:sz w:val="28"/>
          <w:szCs w:val="28"/>
        </w:rPr>
        <w:t>Oklahoma</w:t>
      </w:r>
      <w:r>
        <w:rPr>
          <w:sz w:val="28"/>
          <w:szCs w:val="28"/>
        </w:rPr>
        <w:tab/>
      </w:r>
      <w:r>
        <w:rPr>
          <w:sz w:val="28"/>
          <w:szCs w:val="28"/>
        </w:rPr>
        <w:tab/>
      </w:r>
      <w:r w:rsidRPr="00A469FB">
        <w:rPr>
          <w:sz w:val="28"/>
          <w:szCs w:val="28"/>
        </w:rPr>
        <w:t>W</w:t>
      </w:r>
      <w:r w:rsidR="00B51376">
        <w:rPr>
          <w:sz w:val="28"/>
          <w:szCs w:val="28"/>
        </w:rPr>
        <w:t>est</w:t>
      </w:r>
    </w:p>
    <w:p w:rsidR="00C92DB5" w:rsidRPr="00A469FB" w:rsidRDefault="00C92DB5" w:rsidP="00C92DB5">
      <w:pPr>
        <w:pStyle w:val="ListParagraph"/>
        <w:numPr>
          <w:ilvl w:val="0"/>
          <w:numId w:val="27"/>
        </w:numPr>
        <w:spacing w:after="0"/>
        <w:rPr>
          <w:sz w:val="28"/>
          <w:szCs w:val="28"/>
        </w:rPr>
      </w:pPr>
      <w:r w:rsidRPr="00A469FB">
        <w:rPr>
          <w:sz w:val="28"/>
          <w:szCs w:val="28"/>
        </w:rPr>
        <w:t>Utah</w:t>
      </w:r>
      <w:r w:rsidRPr="00A469FB">
        <w:rPr>
          <w:sz w:val="28"/>
          <w:szCs w:val="28"/>
        </w:rPr>
        <w:tab/>
      </w:r>
      <w:r w:rsidRPr="00A469FB">
        <w:rPr>
          <w:sz w:val="28"/>
          <w:szCs w:val="28"/>
        </w:rPr>
        <w:tab/>
      </w:r>
      <w:r w:rsidRPr="00A469FB">
        <w:rPr>
          <w:sz w:val="28"/>
          <w:szCs w:val="28"/>
        </w:rPr>
        <w:tab/>
        <w:t>W</w:t>
      </w:r>
      <w:r w:rsidR="00B51376">
        <w:rPr>
          <w:sz w:val="28"/>
          <w:szCs w:val="28"/>
        </w:rPr>
        <w:t>est</w:t>
      </w:r>
    </w:p>
    <w:p w:rsidR="00C92DB5" w:rsidRPr="00A469FB" w:rsidRDefault="00B51376" w:rsidP="00B51376">
      <w:pPr>
        <w:rPr>
          <w:b/>
          <w:sz w:val="28"/>
          <w:szCs w:val="28"/>
          <w:u w:val="single"/>
        </w:rPr>
      </w:pPr>
      <w:r>
        <w:rPr>
          <w:b/>
          <w:sz w:val="28"/>
          <w:szCs w:val="28"/>
          <w:u w:val="single"/>
        </w:rPr>
        <w:br w:type="page"/>
      </w:r>
    </w:p>
    <w:p w:rsidR="00B51376" w:rsidRDefault="00B51376" w:rsidP="00C92DB5">
      <w:pPr>
        <w:spacing w:line="480" w:lineRule="auto"/>
        <w:jc w:val="center"/>
        <w:rPr>
          <w:b/>
          <w:sz w:val="28"/>
          <w:szCs w:val="28"/>
          <w:u w:val="single"/>
        </w:rPr>
      </w:pPr>
    </w:p>
    <w:p w:rsidR="00C92DB5" w:rsidRPr="00A469FB" w:rsidRDefault="00C92DB5" w:rsidP="00C92DB5">
      <w:pPr>
        <w:spacing w:line="480" w:lineRule="auto"/>
        <w:jc w:val="center"/>
        <w:rPr>
          <w:b/>
          <w:sz w:val="28"/>
          <w:szCs w:val="28"/>
          <w:u w:val="single"/>
        </w:rPr>
      </w:pPr>
      <w:r w:rsidRPr="00A469FB">
        <w:rPr>
          <w:b/>
          <w:sz w:val="28"/>
          <w:szCs w:val="28"/>
          <w:u w:val="single"/>
        </w:rPr>
        <w:t>10 WORST STATES</w:t>
      </w:r>
    </w:p>
    <w:p w:rsidR="00C92DB5" w:rsidRPr="00A469FB" w:rsidRDefault="00C92DB5" w:rsidP="00C92DB5">
      <w:pPr>
        <w:spacing w:line="480" w:lineRule="auto"/>
        <w:jc w:val="center"/>
        <w:rPr>
          <w:b/>
          <w:sz w:val="28"/>
          <w:szCs w:val="28"/>
          <w:u w:val="single"/>
        </w:rPr>
      </w:pPr>
    </w:p>
    <w:p w:rsidR="00C92DB5" w:rsidRPr="00A469FB" w:rsidRDefault="00C92DB5" w:rsidP="00C92DB5">
      <w:pPr>
        <w:rPr>
          <w:sz w:val="28"/>
          <w:szCs w:val="28"/>
        </w:rPr>
      </w:pPr>
      <w:r w:rsidRPr="00A469FB">
        <w:rPr>
          <w:sz w:val="28"/>
          <w:szCs w:val="28"/>
        </w:rPr>
        <w:t>50.</w:t>
      </w:r>
      <w:r w:rsidRPr="00A469FB">
        <w:rPr>
          <w:sz w:val="28"/>
          <w:szCs w:val="28"/>
        </w:rPr>
        <w:tab/>
        <w:t>New York</w:t>
      </w:r>
      <w:r w:rsidRPr="00A469FB">
        <w:rPr>
          <w:sz w:val="28"/>
          <w:szCs w:val="28"/>
        </w:rPr>
        <w:tab/>
      </w:r>
      <w:r w:rsidRPr="00A469FB">
        <w:rPr>
          <w:sz w:val="28"/>
          <w:szCs w:val="28"/>
        </w:rPr>
        <w:tab/>
      </w:r>
      <w:r w:rsidRPr="00A469FB">
        <w:rPr>
          <w:sz w:val="28"/>
          <w:szCs w:val="28"/>
        </w:rPr>
        <w:tab/>
        <w:t>East</w:t>
      </w:r>
    </w:p>
    <w:p w:rsidR="00C92DB5" w:rsidRPr="00A469FB" w:rsidRDefault="00C92DB5" w:rsidP="00C92DB5">
      <w:pPr>
        <w:rPr>
          <w:sz w:val="28"/>
          <w:szCs w:val="28"/>
        </w:rPr>
      </w:pPr>
      <w:r w:rsidRPr="00A469FB">
        <w:rPr>
          <w:sz w:val="28"/>
          <w:szCs w:val="28"/>
        </w:rPr>
        <w:t>49.</w:t>
      </w:r>
      <w:r w:rsidRPr="00A469FB">
        <w:rPr>
          <w:sz w:val="28"/>
          <w:szCs w:val="28"/>
        </w:rPr>
        <w:tab/>
        <w:t>New Jersey</w:t>
      </w:r>
      <w:r w:rsidRPr="00A469FB">
        <w:rPr>
          <w:sz w:val="28"/>
          <w:szCs w:val="28"/>
        </w:rPr>
        <w:tab/>
      </w:r>
      <w:r w:rsidRPr="00A469FB">
        <w:rPr>
          <w:sz w:val="28"/>
          <w:szCs w:val="28"/>
        </w:rPr>
        <w:tab/>
      </w:r>
      <w:r w:rsidRPr="00A469FB">
        <w:rPr>
          <w:sz w:val="28"/>
          <w:szCs w:val="28"/>
        </w:rPr>
        <w:tab/>
        <w:t>E</w:t>
      </w:r>
      <w:r w:rsidR="00B51376">
        <w:rPr>
          <w:sz w:val="28"/>
          <w:szCs w:val="28"/>
        </w:rPr>
        <w:t>ast</w:t>
      </w:r>
    </w:p>
    <w:p w:rsidR="00C92DB5" w:rsidRPr="00A469FB" w:rsidRDefault="00C92DB5" w:rsidP="00C92DB5">
      <w:pPr>
        <w:rPr>
          <w:sz w:val="28"/>
          <w:szCs w:val="28"/>
        </w:rPr>
      </w:pPr>
      <w:r w:rsidRPr="00A469FB">
        <w:rPr>
          <w:sz w:val="28"/>
          <w:szCs w:val="28"/>
        </w:rPr>
        <w:t>48.</w:t>
      </w:r>
      <w:r w:rsidRPr="00A469FB">
        <w:rPr>
          <w:sz w:val="28"/>
          <w:szCs w:val="28"/>
        </w:rPr>
        <w:tab/>
        <w:t>Michigan</w:t>
      </w:r>
      <w:r w:rsidRPr="00A469FB">
        <w:rPr>
          <w:sz w:val="28"/>
          <w:szCs w:val="28"/>
        </w:rPr>
        <w:tab/>
      </w:r>
      <w:r w:rsidRPr="00A469FB">
        <w:rPr>
          <w:sz w:val="28"/>
          <w:szCs w:val="28"/>
        </w:rPr>
        <w:tab/>
      </w:r>
      <w:r w:rsidRPr="00A469FB">
        <w:rPr>
          <w:sz w:val="28"/>
          <w:szCs w:val="28"/>
        </w:rPr>
        <w:tab/>
        <w:t>M</w:t>
      </w:r>
      <w:r w:rsidR="00B51376">
        <w:rPr>
          <w:sz w:val="28"/>
          <w:szCs w:val="28"/>
        </w:rPr>
        <w:t>idwest</w:t>
      </w:r>
    </w:p>
    <w:p w:rsidR="00C92DB5" w:rsidRPr="00A469FB" w:rsidRDefault="00C92DB5" w:rsidP="00C92DB5">
      <w:pPr>
        <w:rPr>
          <w:sz w:val="28"/>
          <w:szCs w:val="28"/>
        </w:rPr>
      </w:pPr>
      <w:r w:rsidRPr="00A469FB">
        <w:rPr>
          <w:sz w:val="28"/>
          <w:szCs w:val="28"/>
        </w:rPr>
        <w:t>47.</w:t>
      </w:r>
      <w:r w:rsidRPr="00A469FB">
        <w:rPr>
          <w:sz w:val="28"/>
          <w:szCs w:val="28"/>
        </w:rPr>
        <w:tab/>
        <w:t>Rhode Island</w:t>
      </w:r>
      <w:r>
        <w:rPr>
          <w:sz w:val="28"/>
          <w:szCs w:val="28"/>
        </w:rPr>
        <w:tab/>
      </w:r>
      <w:r>
        <w:rPr>
          <w:sz w:val="28"/>
          <w:szCs w:val="28"/>
        </w:rPr>
        <w:tab/>
      </w:r>
      <w:r w:rsidRPr="00A469FB">
        <w:rPr>
          <w:sz w:val="28"/>
          <w:szCs w:val="28"/>
        </w:rPr>
        <w:t>E</w:t>
      </w:r>
      <w:r w:rsidR="00B51376">
        <w:rPr>
          <w:sz w:val="28"/>
          <w:szCs w:val="28"/>
        </w:rPr>
        <w:t>ast</w:t>
      </w:r>
    </w:p>
    <w:p w:rsidR="00C92DB5" w:rsidRPr="00A469FB" w:rsidRDefault="00C92DB5" w:rsidP="00C92DB5">
      <w:pPr>
        <w:rPr>
          <w:sz w:val="28"/>
          <w:szCs w:val="28"/>
        </w:rPr>
      </w:pPr>
      <w:r w:rsidRPr="00A469FB">
        <w:rPr>
          <w:sz w:val="28"/>
          <w:szCs w:val="28"/>
        </w:rPr>
        <w:t>46.</w:t>
      </w:r>
      <w:r w:rsidRPr="00A469FB">
        <w:rPr>
          <w:sz w:val="28"/>
          <w:szCs w:val="28"/>
        </w:rPr>
        <w:tab/>
        <w:t>California</w:t>
      </w:r>
      <w:r w:rsidRPr="00A469FB">
        <w:rPr>
          <w:sz w:val="28"/>
          <w:szCs w:val="28"/>
        </w:rPr>
        <w:tab/>
      </w:r>
      <w:r w:rsidRPr="00A469FB">
        <w:rPr>
          <w:sz w:val="28"/>
          <w:szCs w:val="28"/>
        </w:rPr>
        <w:tab/>
      </w:r>
      <w:r w:rsidRPr="00A469FB">
        <w:rPr>
          <w:sz w:val="28"/>
          <w:szCs w:val="28"/>
        </w:rPr>
        <w:tab/>
        <w:t>W</w:t>
      </w:r>
      <w:r w:rsidR="00B51376">
        <w:rPr>
          <w:sz w:val="28"/>
          <w:szCs w:val="28"/>
        </w:rPr>
        <w:t>est</w:t>
      </w:r>
    </w:p>
    <w:p w:rsidR="00C92DB5" w:rsidRPr="00A469FB" w:rsidRDefault="00C92DB5" w:rsidP="00C92DB5">
      <w:pPr>
        <w:rPr>
          <w:sz w:val="28"/>
          <w:szCs w:val="28"/>
        </w:rPr>
      </w:pPr>
      <w:r w:rsidRPr="00A469FB">
        <w:rPr>
          <w:sz w:val="28"/>
          <w:szCs w:val="28"/>
        </w:rPr>
        <w:t>45.</w:t>
      </w:r>
      <w:r w:rsidRPr="00A469FB">
        <w:rPr>
          <w:sz w:val="28"/>
          <w:szCs w:val="28"/>
        </w:rPr>
        <w:tab/>
        <w:t>Connecticut</w:t>
      </w:r>
      <w:r w:rsidR="00B51376">
        <w:rPr>
          <w:sz w:val="28"/>
          <w:szCs w:val="28"/>
        </w:rPr>
        <w:tab/>
      </w:r>
      <w:r w:rsidR="00B51376">
        <w:rPr>
          <w:sz w:val="28"/>
          <w:szCs w:val="28"/>
        </w:rPr>
        <w:tab/>
      </w:r>
      <w:r w:rsidRPr="00A469FB">
        <w:rPr>
          <w:sz w:val="28"/>
          <w:szCs w:val="28"/>
        </w:rPr>
        <w:t>E</w:t>
      </w:r>
      <w:r w:rsidR="00B51376">
        <w:rPr>
          <w:sz w:val="28"/>
          <w:szCs w:val="28"/>
        </w:rPr>
        <w:t>ast</w:t>
      </w:r>
    </w:p>
    <w:p w:rsidR="00C92DB5" w:rsidRPr="00A469FB" w:rsidRDefault="00C92DB5" w:rsidP="00C92DB5">
      <w:pPr>
        <w:rPr>
          <w:sz w:val="28"/>
          <w:szCs w:val="28"/>
        </w:rPr>
      </w:pPr>
      <w:r w:rsidRPr="00A469FB">
        <w:rPr>
          <w:sz w:val="28"/>
          <w:szCs w:val="28"/>
        </w:rPr>
        <w:t>44.</w:t>
      </w:r>
      <w:r w:rsidRPr="00A469FB">
        <w:rPr>
          <w:sz w:val="28"/>
          <w:szCs w:val="28"/>
        </w:rPr>
        <w:tab/>
        <w:t>Wisconsin</w:t>
      </w:r>
      <w:r w:rsidRPr="00A469FB">
        <w:rPr>
          <w:sz w:val="28"/>
          <w:szCs w:val="28"/>
        </w:rPr>
        <w:tab/>
      </w:r>
      <w:r w:rsidRPr="00A469FB">
        <w:rPr>
          <w:sz w:val="28"/>
          <w:szCs w:val="28"/>
        </w:rPr>
        <w:tab/>
      </w:r>
      <w:r w:rsidRPr="00A469FB">
        <w:rPr>
          <w:sz w:val="28"/>
          <w:szCs w:val="28"/>
        </w:rPr>
        <w:tab/>
        <w:t>M</w:t>
      </w:r>
      <w:r w:rsidR="00B51376">
        <w:rPr>
          <w:sz w:val="28"/>
          <w:szCs w:val="28"/>
        </w:rPr>
        <w:t>idwest</w:t>
      </w:r>
    </w:p>
    <w:p w:rsidR="00C92DB5" w:rsidRPr="00A469FB" w:rsidRDefault="00C92DB5" w:rsidP="00C92DB5">
      <w:pPr>
        <w:rPr>
          <w:sz w:val="28"/>
          <w:szCs w:val="28"/>
        </w:rPr>
      </w:pPr>
      <w:r w:rsidRPr="00A469FB">
        <w:rPr>
          <w:sz w:val="28"/>
          <w:szCs w:val="28"/>
        </w:rPr>
        <w:t>43.</w:t>
      </w:r>
      <w:r w:rsidRPr="00A469FB">
        <w:rPr>
          <w:sz w:val="28"/>
          <w:szCs w:val="28"/>
        </w:rPr>
        <w:tab/>
        <w:t>Ohio</w:t>
      </w:r>
      <w:r w:rsidRPr="00A469FB">
        <w:rPr>
          <w:sz w:val="28"/>
          <w:szCs w:val="28"/>
        </w:rPr>
        <w:tab/>
      </w:r>
      <w:r w:rsidRPr="00A469FB">
        <w:rPr>
          <w:sz w:val="28"/>
          <w:szCs w:val="28"/>
        </w:rPr>
        <w:tab/>
      </w:r>
      <w:r w:rsidRPr="00A469FB">
        <w:rPr>
          <w:sz w:val="28"/>
          <w:szCs w:val="28"/>
        </w:rPr>
        <w:tab/>
      </w:r>
      <w:r w:rsidRPr="00A469FB">
        <w:rPr>
          <w:sz w:val="28"/>
          <w:szCs w:val="28"/>
        </w:rPr>
        <w:tab/>
        <w:t>M</w:t>
      </w:r>
      <w:r w:rsidR="00B51376">
        <w:rPr>
          <w:sz w:val="28"/>
          <w:szCs w:val="28"/>
        </w:rPr>
        <w:t>idwest</w:t>
      </w:r>
    </w:p>
    <w:p w:rsidR="00C92DB5" w:rsidRPr="00A469FB" w:rsidRDefault="00C92DB5" w:rsidP="00C92DB5">
      <w:pPr>
        <w:rPr>
          <w:sz w:val="28"/>
          <w:szCs w:val="28"/>
        </w:rPr>
      </w:pPr>
      <w:r w:rsidRPr="00A469FB">
        <w:rPr>
          <w:sz w:val="28"/>
          <w:szCs w:val="28"/>
        </w:rPr>
        <w:t>42.</w:t>
      </w:r>
      <w:r w:rsidRPr="00A469FB">
        <w:rPr>
          <w:sz w:val="28"/>
          <w:szCs w:val="28"/>
        </w:rPr>
        <w:tab/>
        <w:t>Minnesota</w:t>
      </w:r>
      <w:r w:rsidRPr="00A469FB">
        <w:rPr>
          <w:sz w:val="28"/>
          <w:szCs w:val="28"/>
        </w:rPr>
        <w:tab/>
      </w:r>
      <w:r w:rsidRPr="00A469FB">
        <w:rPr>
          <w:sz w:val="28"/>
          <w:szCs w:val="28"/>
        </w:rPr>
        <w:tab/>
      </w:r>
      <w:r w:rsidRPr="00A469FB">
        <w:rPr>
          <w:sz w:val="28"/>
          <w:szCs w:val="28"/>
        </w:rPr>
        <w:tab/>
        <w:t>M</w:t>
      </w:r>
      <w:r w:rsidR="00B51376">
        <w:rPr>
          <w:sz w:val="28"/>
          <w:szCs w:val="28"/>
        </w:rPr>
        <w:t>idwest</w:t>
      </w:r>
    </w:p>
    <w:p w:rsidR="00C92DB5" w:rsidRPr="00A469FB" w:rsidRDefault="00C92DB5" w:rsidP="00C92DB5">
      <w:pPr>
        <w:rPr>
          <w:sz w:val="28"/>
          <w:szCs w:val="28"/>
        </w:rPr>
      </w:pPr>
      <w:r w:rsidRPr="00A469FB">
        <w:rPr>
          <w:sz w:val="28"/>
          <w:szCs w:val="28"/>
        </w:rPr>
        <w:t>41.</w:t>
      </w:r>
      <w:r w:rsidRPr="00A469FB">
        <w:rPr>
          <w:sz w:val="28"/>
          <w:szCs w:val="28"/>
        </w:rPr>
        <w:tab/>
        <w:t>Illinois</w:t>
      </w:r>
      <w:r>
        <w:rPr>
          <w:sz w:val="28"/>
          <w:szCs w:val="28"/>
        </w:rPr>
        <w:tab/>
      </w:r>
      <w:r>
        <w:rPr>
          <w:sz w:val="28"/>
          <w:szCs w:val="28"/>
        </w:rPr>
        <w:tab/>
      </w:r>
      <w:r>
        <w:rPr>
          <w:sz w:val="28"/>
          <w:szCs w:val="28"/>
        </w:rPr>
        <w:tab/>
      </w:r>
      <w:r w:rsidRPr="00A469FB">
        <w:rPr>
          <w:sz w:val="28"/>
          <w:szCs w:val="28"/>
        </w:rPr>
        <w:t>M</w:t>
      </w:r>
      <w:r w:rsidR="00B51376">
        <w:rPr>
          <w:sz w:val="28"/>
          <w:szCs w:val="28"/>
        </w:rPr>
        <w:t>idwest</w:t>
      </w:r>
    </w:p>
    <w:p w:rsidR="00B51376" w:rsidRDefault="00B51376">
      <w:pPr>
        <w:rPr>
          <w:sz w:val="28"/>
          <w:szCs w:val="28"/>
        </w:rPr>
      </w:pPr>
      <w:r>
        <w:rPr>
          <w:sz w:val="28"/>
          <w:szCs w:val="28"/>
        </w:rPr>
        <w:br w:type="page"/>
      </w:r>
    </w:p>
    <w:p w:rsidR="00C92DB5" w:rsidRPr="00A469FB" w:rsidRDefault="00C92DB5" w:rsidP="00C92DB5">
      <w:pPr>
        <w:rPr>
          <w:sz w:val="28"/>
          <w:szCs w:val="28"/>
        </w:rPr>
      </w:pPr>
    </w:p>
    <w:p w:rsidR="00C92DB5" w:rsidRDefault="00C92DB5" w:rsidP="00C92DB5">
      <w:pPr>
        <w:rPr>
          <w:sz w:val="28"/>
          <w:szCs w:val="28"/>
        </w:rPr>
      </w:pPr>
    </w:p>
    <w:p w:rsidR="00C92DB5" w:rsidRPr="00A469FB" w:rsidRDefault="00C92DB5" w:rsidP="00C92DB5">
      <w:pPr>
        <w:rPr>
          <w:sz w:val="28"/>
          <w:szCs w:val="28"/>
        </w:rPr>
      </w:pPr>
    </w:p>
    <w:p w:rsidR="00C92DB5" w:rsidRPr="00A469FB" w:rsidRDefault="00C92DB5" w:rsidP="00C92DB5">
      <w:pPr>
        <w:jc w:val="center"/>
        <w:rPr>
          <w:b/>
          <w:sz w:val="28"/>
          <w:szCs w:val="28"/>
          <w:u w:val="single"/>
        </w:rPr>
      </w:pPr>
      <w:r w:rsidRPr="00A469FB">
        <w:rPr>
          <w:b/>
          <w:sz w:val="28"/>
          <w:szCs w:val="28"/>
          <w:u w:val="single"/>
        </w:rPr>
        <w:t>REGIONAL GROWTH CORRIDORS</w:t>
      </w:r>
    </w:p>
    <w:p w:rsidR="00C92DB5" w:rsidRPr="00A469FB" w:rsidRDefault="00C92DB5" w:rsidP="00C92DB5">
      <w:pPr>
        <w:jc w:val="center"/>
        <w:rPr>
          <w:b/>
          <w:sz w:val="28"/>
          <w:szCs w:val="28"/>
          <w:u w:val="single"/>
        </w:rPr>
      </w:pPr>
    </w:p>
    <w:p w:rsidR="00C92DB5" w:rsidRPr="00A469FB" w:rsidRDefault="00C92DB5" w:rsidP="00C92DB5">
      <w:pPr>
        <w:rPr>
          <w:sz w:val="28"/>
          <w:szCs w:val="28"/>
        </w:rPr>
      </w:pPr>
      <w:r w:rsidRPr="00A469FB">
        <w:rPr>
          <w:sz w:val="28"/>
          <w:szCs w:val="28"/>
        </w:rPr>
        <w:t>A 2013 study by the Manhattan Institute entitled “America’s Growth Corridors:  The Key to National Revival,” has observed that U.S. economic growth is concentrated in four corridors, which are generally consistent with the foregoing indices.</w:t>
      </w:r>
    </w:p>
    <w:p w:rsidR="00C92DB5" w:rsidRDefault="00C92DB5" w:rsidP="00C92DB5">
      <w:pPr>
        <w:rPr>
          <w:sz w:val="28"/>
          <w:szCs w:val="28"/>
        </w:rPr>
      </w:pPr>
    </w:p>
    <w:p w:rsidR="00C92DB5" w:rsidRPr="00A469FB" w:rsidRDefault="00C92DB5" w:rsidP="00C92DB5">
      <w:pPr>
        <w:rPr>
          <w:sz w:val="28"/>
          <w:szCs w:val="28"/>
        </w:rPr>
      </w:pPr>
    </w:p>
    <w:p w:rsidR="00C92DB5" w:rsidRPr="00A469FB" w:rsidRDefault="00C92DB5" w:rsidP="00C92DB5">
      <w:pPr>
        <w:rPr>
          <w:sz w:val="28"/>
          <w:szCs w:val="28"/>
        </w:rPr>
      </w:pPr>
      <w:r w:rsidRPr="00A469FB">
        <w:rPr>
          <w:sz w:val="28"/>
          <w:szCs w:val="28"/>
        </w:rPr>
        <w:t>Great Plains</w:t>
      </w:r>
    </w:p>
    <w:p w:rsidR="00C92DB5" w:rsidRPr="00A469FB" w:rsidRDefault="00C92DB5" w:rsidP="00C92DB5">
      <w:pPr>
        <w:rPr>
          <w:sz w:val="28"/>
          <w:szCs w:val="28"/>
        </w:rPr>
      </w:pPr>
      <w:r w:rsidRPr="00A469FB">
        <w:rPr>
          <w:sz w:val="28"/>
          <w:szCs w:val="28"/>
        </w:rPr>
        <w:t xml:space="preserve">Intermountain West </w:t>
      </w:r>
    </w:p>
    <w:p w:rsidR="00C92DB5" w:rsidRPr="00A469FB" w:rsidRDefault="00C92DB5" w:rsidP="00C92DB5">
      <w:pPr>
        <w:rPr>
          <w:sz w:val="28"/>
          <w:szCs w:val="28"/>
        </w:rPr>
      </w:pPr>
      <w:r w:rsidRPr="00A469FB">
        <w:rPr>
          <w:sz w:val="28"/>
          <w:szCs w:val="28"/>
        </w:rPr>
        <w:t>Third Coast - Texas to Florida</w:t>
      </w:r>
    </w:p>
    <w:p w:rsidR="00C92DB5" w:rsidRDefault="00C92DB5" w:rsidP="00C92DB5">
      <w:pPr>
        <w:rPr>
          <w:sz w:val="28"/>
          <w:szCs w:val="28"/>
        </w:rPr>
      </w:pPr>
      <w:r w:rsidRPr="00A469FB">
        <w:rPr>
          <w:sz w:val="28"/>
          <w:szCs w:val="28"/>
        </w:rPr>
        <w:t>Southeastern Industrial Belt</w:t>
      </w:r>
    </w:p>
    <w:p w:rsidR="00B51376" w:rsidRDefault="00B51376">
      <w:pPr>
        <w:rPr>
          <w:sz w:val="28"/>
          <w:szCs w:val="28"/>
        </w:rPr>
      </w:pPr>
      <w:r>
        <w:rPr>
          <w:sz w:val="28"/>
          <w:szCs w:val="28"/>
        </w:rPr>
        <w:br w:type="page"/>
      </w:r>
    </w:p>
    <w:p w:rsidR="00B51376" w:rsidRPr="00A469FB" w:rsidRDefault="00B51376" w:rsidP="00C92DB5">
      <w:pPr>
        <w:rPr>
          <w:sz w:val="28"/>
          <w:szCs w:val="28"/>
        </w:rPr>
      </w:pPr>
    </w:p>
    <w:tbl>
      <w:tblPr>
        <w:tblW w:w="7720" w:type="dxa"/>
        <w:tblInd w:w="93" w:type="dxa"/>
        <w:tblLook w:val="04A0" w:firstRow="1" w:lastRow="0" w:firstColumn="1" w:lastColumn="0" w:noHBand="0" w:noVBand="1"/>
      </w:tblPr>
      <w:tblGrid>
        <w:gridCol w:w="1762"/>
        <w:gridCol w:w="1921"/>
        <w:gridCol w:w="1854"/>
        <w:gridCol w:w="2183"/>
      </w:tblGrid>
      <w:tr w:rsidR="00C92DB5" w:rsidRPr="00987AE1" w:rsidTr="00B51376">
        <w:trPr>
          <w:trHeight w:val="465"/>
        </w:trPr>
        <w:tc>
          <w:tcPr>
            <w:tcW w:w="7720" w:type="dxa"/>
            <w:gridSpan w:val="4"/>
            <w:tcBorders>
              <w:top w:val="nil"/>
              <w:left w:val="nil"/>
              <w:bottom w:val="single" w:sz="4" w:space="0" w:color="auto"/>
              <w:right w:val="nil"/>
            </w:tcBorders>
            <w:shd w:val="clear" w:color="auto" w:fill="auto"/>
            <w:noWrap/>
            <w:vAlign w:val="bottom"/>
            <w:hideMark/>
          </w:tcPr>
          <w:p w:rsidR="00C92DB5" w:rsidRPr="0039002A" w:rsidRDefault="00B51376" w:rsidP="00B51376">
            <w:pPr>
              <w:jc w:val="center"/>
              <w:rPr>
                <w:rFonts w:ascii="Calibri" w:eastAsia="Times New Roman" w:hAnsi="Calibri" w:cs="Times New Roman"/>
                <w:b/>
                <w:bCs/>
                <w:color w:val="000000"/>
                <w:sz w:val="24"/>
                <w:szCs w:val="24"/>
              </w:rPr>
            </w:pPr>
            <w:r>
              <w:br w:type="page"/>
            </w:r>
            <w:r w:rsidR="00C92DB5" w:rsidRPr="0039002A">
              <w:rPr>
                <w:rFonts w:ascii="Calibri" w:eastAsia="Times New Roman" w:hAnsi="Calibri" w:cs="Times New Roman"/>
                <w:b/>
                <w:bCs/>
                <w:color w:val="000000"/>
                <w:sz w:val="24"/>
                <w:szCs w:val="24"/>
              </w:rPr>
              <w:t>Prosperity Scores for Overall Tax Rates and Union Density (T,U)</w:t>
            </w:r>
          </w:p>
        </w:tc>
      </w:tr>
      <w:tr w:rsidR="00C92DB5" w:rsidRPr="0039002A" w:rsidTr="00B51376">
        <w:trPr>
          <w:trHeight w:val="300"/>
        </w:trPr>
        <w:tc>
          <w:tcPr>
            <w:tcW w:w="1762"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State</w:t>
            </w:r>
          </w:p>
        </w:tc>
        <w:tc>
          <w:tcPr>
            <w:tcW w:w="1921" w:type="dxa"/>
            <w:tcBorders>
              <w:top w:val="nil"/>
              <w:left w:val="nil"/>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Score_Tax_Union</w:t>
            </w:r>
          </w:p>
        </w:tc>
        <w:tc>
          <w:tcPr>
            <w:tcW w:w="1854" w:type="dxa"/>
            <w:tcBorders>
              <w:top w:val="nil"/>
              <w:left w:val="nil"/>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Rank_Tax_Union</w:t>
            </w:r>
          </w:p>
        </w:tc>
        <w:tc>
          <w:tcPr>
            <w:tcW w:w="2183" w:type="dxa"/>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Quintile_Tax_Union</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South Dakota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8.2</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Texas</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8.1</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Tennessee</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8.0</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Wyoming</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7.9</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South Carolina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7.6</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Louisiana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7.4</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Mississippi</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7.2</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Florida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7.0</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Georgia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6.9</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9</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Hampshire</w:t>
            </w:r>
          </w:p>
        </w:tc>
        <w:tc>
          <w:tcPr>
            <w:tcW w:w="1921"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6.9</w:t>
            </w:r>
          </w:p>
        </w:tc>
        <w:tc>
          <w:tcPr>
            <w:tcW w:w="1854"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10</w:t>
            </w:r>
          </w:p>
        </w:tc>
        <w:tc>
          <w:tcPr>
            <w:tcW w:w="2183" w:type="dxa"/>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Oklahoma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6.9</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11</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Virginia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6.8</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12</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North Carolina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6.8</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13</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Arizona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6.8</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14</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North Dakota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6.7</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15</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Colorado</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6.7</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16</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Mexico</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17</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Arkansas</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18</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Alabama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6.4</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19</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Idaho</w:t>
            </w:r>
          </w:p>
        </w:tc>
        <w:tc>
          <w:tcPr>
            <w:tcW w:w="1921"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6.3</w:t>
            </w:r>
          </w:p>
        </w:tc>
        <w:tc>
          <w:tcPr>
            <w:tcW w:w="1854"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20</w:t>
            </w:r>
          </w:p>
        </w:tc>
        <w:tc>
          <w:tcPr>
            <w:tcW w:w="2183" w:type="dxa"/>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Utah</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6.2</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21</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Kansas</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6.1</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22</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Nevada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5.9</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23</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Nebraska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5.6</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24</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lastRenderedPageBreak/>
              <w:t>Missouri</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5.6</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25</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Montana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5.6</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26</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Alaska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27</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Kentucky</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28</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Iowa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29</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Indiana</w:t>
            </w:r>
          </w:p>
        </w:tc>
        <w:tc>
          <w:tcPr>
            <w:tcW w:w="1921"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5.4</w:t>
            </w:r>
          </w:p>
        </w:tc>
        <w:tc>
          <w:tcPr>
            <w:tcW w:w="1854"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30</w:t>
            </w:r>
          </w:p>
        </w:tc>
        <w:tc>
          <w:tcPr>
            <w:tcW w:w="2183" w:type="dxa"/>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Delaware</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5.3</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31</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West Virginia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32</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Vermont</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33</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Maryland</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4.3</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34</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Maine</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4.3</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Oregon</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4.0</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36</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Massachusetts</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4.0</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37</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Ohio</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38</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Pennsylvania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Illinois</w:t>
            </w:r>
          </w:p>
        </w:tc>
        <w:tc>
          <w:tcPr>
            <w:tcW w:w="1921"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1854"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40</w:t>
            </w:r>
          </w:p>
        </w:tc>
        <w:tc>
          <w:tcPr>
            <w:tcW w:w="2183" w:type="dxa"/>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Minnesota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41</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Washington</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42</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Wisconsin</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3.3</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43</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Michigan</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3.2</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44</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Rhode Island</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3.1</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California</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3.0</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Connecticut</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2.7</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47</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Hawaii</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2.0</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48</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Jersey</w:t>
            </w:r>
          </w:p>
        </w:tc>
        <w:tc>
          <w:tcPr>
            <w:tcW w:w="1921"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1.7</w:t>
            </w:r>
          </w:p>
        </w:tc>
        <w:tc>
          <w:tcPr>
            <w:tcW w:w="1854"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49</w:t>
            </w:r>
          </w:p>
        </w:tc>
        <w:tc>
          <w:tcPr>
            <w:tcW w:w="2183" w:type="dxa"/>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B51376">
        <w:trPr>
          <w:trHeight w:val="300"/>
        </w:trPr>
        <w:tc>
          <w:tcPr>
            <w:tcW w:w="1762"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York</w:t>
            </w:r>
          </w:p>
        </w:tc>
        <w:tc>
          <w:tcPr>
            <w:tcW w:w="1921"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0.0</w:t>
            </w:r>
          </w:p>
        </w:tc>
        <w:tc>
          <w:tcPr>
            <w:tcW w:w="1854"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50</w:t>
            </w:r>
          </w:p>
        </w:tc>
        <w:tc>
          <w:tcPr>
            <w:tcW w:w="2183" w:type="dxa"/>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bl>
    <w:p w:rsidR="0039002A" w:rsidRDefault="0039002A" w:rsidP="00B51376"/>
    <w:tbl>
      <w:tblPr>
        <w:tblW w:w="9422" w:type="dxa"/>
        <w:tblInd w:w="93" w:type="dxa"/>
        <w:tblLook w:val="04A0" w:firstRow="1" w:lastRow="0" w:firstColumn="1" w:lastColumn="0" w:noHBand="0" w:noVBand="1"/>
      </w:tblPr>
      <w:tblGrid>
        <w:gridCol w:w="1578"/>
        <w:gridCol w:w="8"/>
        <w:gridCol w:w="1905"/>
        <w:gridCol w:w="643"/>
        <w:gridCol w:w="1206"/>
        <w:gridCol w:w="1291"/>
        <w:gridCol w:w="831"/>
        <w:gridCol w:w="1960"/>
      </w:tblGrid>
      <w:tr w:rsidR="00C92DB5" w:rsidRPr="00987AE1" w:rsidTr="0039002A">
        <w:trPr>
          <w:gridAfter w:val="1"/>
          <w:wAfter w:w="1960" w:type="dxa"/>
          <w:trHeight w:val="795"/>
        </w:trPr>
        <w:tc>
          <w:tcPr>
            <w:tcW w:w="7462" w:type="dxa"/>
            <w:gridSpan w:val="7"/>
            <w:tcBorders>
              <w:top w:val="nil"/>
              <w:left w:val="nil"/>
              <w:bottom w:val="single" w:sz="4" w:space="0" w:color="auto"/>
              <w:right w:val="nil"/>
            </w:tcBorders>
            <w:shd w:val="clear" w:color="auto" w:fill="auto"/>
            <w:vAlign w:val="bottom"/>
            <w:hideMark/>
          </w:tcPr>
          <w:p w:rsidR="00C92DB5" w:rsidRPr="0039002A" w:rsidRDefault="0039002A" w:rsidP="00B51376">
            <w:pPr>
              <w:jc w:val="center"/>
              <w:rPr>
                <w:rFonts w:ascii="Calibri" w:eastAsia="Times New Roman" w:hAnsi="Calibri" w:cs="Times New Roman"/>
                <w:b/>
                <w:bCs/>
                <w:color w:val="000000"/>
                <w:sz w:val="24"/>
                <w:szCs w:val="24"/>
              </w:rPr>
            </w:pPr>
            <w:r>
              <w:lastRenderedPageBreak/>
              <w:br w:type="page"/>
            </w:r>
            <w:r w:rsidR="00C92DB5" w:rsidRPr="0039002A">
              <w:rPr>
                <w:rFonts w:ascii="Calibri" w:eastAsia="Times New Roman" w:hAnsi="Calibri" w:cs="Times New Roman"/>
                <w:b/>
                <w:bCs/>
                <w:color w:val="000000"/>
                <w:sz w:val="24"/>
                <w:szCs w:val="24"/>
              </w:rPr>
              <w:t>Prosperity Scores for Overall Tax Rate and</w:t>
            </w:r>
            <w:r w:rsidR="00C92DB5" w:rsidRPr="0039002A">
              <w:rPr>
                <w:rFonts w:ascii="Calibri" w:eastAsia="Times New Roman" w:hAnsi="Calibri" w:cs="Times New Roman"/>
                <w:b/>
                <w:bCs/>
                <w:color w:val="000000"/>
                <w:sz w:val="24"/>
                <w:szCs w:val="24"/>
              </w:rPr>
              <w:br/>
              <w:t>Employment Growth Rate (T,E)</w:t>
            </w:r>
          </w:p>
        </w:tc>
      </w:tr>
      <w:tr w:rsidR="00C92DB5" w:rsidRPr="0039002A" w:rsidTr="0039002A">
        <w:trPr>
          <w:gridAfter w:val="1"/>
          <w:wAfter w:w="1960" w:type="dxa"/>
          <w:trHeight w:val="300"/>
        </w:trPr>
        <w:tc>
          <w:tcPr>
            <w:tcW w:w="1586" w:type="dxa"/>
            <w:gridSpan w:val="2"/>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State</w:t>
            </w:r>
          </w:p>
        </w:tc>
        <w:tc>
          <w:tcPr>
            <w:tcW w:w="1905" w:type="dxa"/>
            <w:tcBorders>
              <w:top w:val="nil"/>
              <w:left w:val="nil"/>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Score_Tax_Employ</w:t>
            </w:r>
          </w:p>
        </w:tc>
        <w:tc>
          <w:tcPr>
            <w:tcW w:w="1849"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Rank_Tax_Employ</w:t>
            </w:r>
          </w:p>
        </w:tc>
        <w:tc>
          <w:tcPr>
            <w:tcW w:w="2122"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Quintile_Tax_Employ</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Wyoming</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8.7</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Alaska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Texas</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8.5</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South Dakota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7.4</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Nevada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7.3</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North Dakota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7.1</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Utah</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Arizona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6.2</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Montana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6.1</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9</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Colorado</w:t>
            </w:r>
          </w:p>
        </w:tc>
        <w:tc>
          <w:tcPr>
            <w:tcW w:w="1905"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6.1</w:t>
            </w:r>
          </w:p>
        </w:tc>
        <w:tc>
          <w:tcPr>
            <w:tcW w:w="1849"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10</w:t>
            </w:r>
          </w:p>
        </w:tc>
        <w:tc>
          <w:tcPr>
            <w:tcW w:w="2122"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Oklahoma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6.0</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11</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Louisiana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12</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Tennessee</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5.7</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13</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South Carolina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14</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Hampshire</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15</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Washington</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16</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Florida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17</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Idaho</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18</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Georgia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19</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Alabama</w:t>
            </w:r>
          </w:p>
        </w:tc>
        <w:tc>
          <w:tcPr>
            <w:tcW w:w="1905"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5.5</w:t>
            </w:r>
          </w:p>
        </w:tc>
        <w:tc>
          <w:tcPr>
            <w:tcW w:w="1849"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20</w:t>
            </w:r>
          </w:p>
        </w:tc>
        <w:tc>
          <w:tcPr>
            <w:tcW w:w="2122"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Mexico</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5.4</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21</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Virginia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5.2</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22</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Mississippi</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5.0</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23</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North Carolina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24</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lastRenderedPageBreak/>
              <w:t>Hawaii</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25</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Iowa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4.8</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26</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Delaware</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4.8</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27</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Oregon</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4.7</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28</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West Virginia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29</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Kansas</w:t>
            </w:r>
          </w:p>
        </w:tc>
        <w:tc>
          <w:tcPr>
            <w:tcW w:w="1905"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1849"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30</w:t>
            </w:r>
          </w:p>
        </w:tc>
        <w:tc>
          <w:tcPr>
            <w:tcW w:w="2122"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Arkansas</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4.4</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31</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Nebraska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4.4</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32</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Missouri</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4.2</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33</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Maryland</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4.2</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34</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Kentucky</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4.1</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Pennsylvania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36</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Indiana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3.8</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37</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Massachusetts</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3.8</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38</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Illinois</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3.7</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Minnesota</w:t>
            </w:r>
          </w:p>
        </w:tc>
        <w:tc>
          <w:tcPr>
            <w:tcW w:w="1905"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1849"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40</w:t>
            </w:r>
          </w:p>
        </w:tc>
        <w:tc>
          <w:tcPr>
            <w:tcW w:w="2122"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Vermont</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41</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California</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3.0</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42</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Maine</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43</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York</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2.9</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44</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Connecticut</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2.8</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Wisconsin</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2.8</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Jersey</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47</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Ohio</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2.6</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48</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Rhode Island</w:t>
            </w:r>
          </w:p>
        </w:tc>
        <w:tc>
          <w:tcPr>
            <w:tcW w:w="1905" w:type="dxa"/>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2.4</w:t>
            </w:r>
          </w:p>
        </w:tc>
        <w:tc>
          <w:tcPr>
            <w:tcW w:w="1849"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49</w:t>
            </w:r>
          </w:p>
        </w:tc>
        <w:tc>
          <w:tcPr>
            <w:tcW w:w="2122"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gridAfter w:val="1"/>
          <w:wAfter w:w="1960" w:type="dxa"/>
          <w:trHeight w:val="300"/>
        </w:trPr>
        <w:tc>
          <w:tcPr>
            <w:tcW w:w="1586" w:type="dxa"/>
            <w:gridSpan w:val="2"/>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Michigan</w:t>
            </w:r>
          </w:p>
        </w:tc>
        <w:tc>
          <w:tcPr>
            <w:tcW w:w="1905" w:type="dxa"/>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2.0</w:t>
            </w:r>
          </w:p>
        </w:tc>
        <w:tc>
          <w:tcPr>
            <w:tcW w:w="1849"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50</w:t>
            </w:r>
          </w:p>
        </w:tc>
        <w:tc>
          <w:tcPr>
            <w:tcW w:w="2122"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987AE1" w:rsidTr="0039002A">
        <w:trPr>
          <w:trHeight w:val="825"/>
        </w:trPr>
        <w:tc>
          <w:tcPr>
            <w:tcW w:w="9422" w:type="dxa"/>
            <w:gridSpan w:val="8"/>
            <w:tcBorders>
              <w:top w:val="nil"/>
              <w:left w:val="nil"/>
              <w:bottom w:val="single" w:sz="4" w:space="0" w:color="auto"/>
              <w:right w:val="nil"/>
            </w:tcBorders>
            <w:shd w:val="clear" w:color="auto" w:fill="auto"/>
            <w:vAlign w:val="bottom"/>
            <w:hideMark/>
          </w:tcPr>
          <w:p w:rsidR="00C92DB5" w:rsidRPr="0039002A" w:rsidRDefault="00C92DB5" w:rsidP="00B51376">
            <w:pPr>
              <w:jc w:val="center"/>
              <w:rPr>
                <w:rFonts w:ascii="Calibri" w:eastAsia="Times New Roman" w:hAnsi="Calibri" w:cs="Times New Roman"/>
                <w:b/>
                <w:bCs/>
                <w:color w:val="000000"/>
                <w:sz w:val="24"/>
                <w:szCs w:val="24"/>
              </w:rPr>
            </w:pPr>
            <w:r w:rsidRPr="0039002A">
              <w:rPr>
                <w:rFonts w:ascii="Calibri" w:eastAsia="Times New Roman" w:hAnsi="Calibri" w:cs="Times New Roman"/>
                <w:b/>
                <w:bCs/>
                <w:color w:val="000000"/>
                <w:sz w:val="24"/>
                <w:szCs w:val="24"/>
              </w:rPr>
              <w:lastRenderedPageBreak/>
              <w:t>Prosperity Scores for Overall Tax Rate,</w:t>
            </w:r>
            <w:r w:rsidRPr="0039002A">
              <w:rPr>
                <w:rFonts w:ascii="Calibri" w:eastAsia="Times New Roman" w:hAnsi="Calibri" w:cs="Times New Roman"/>
                <w:b/>
                <w:bCs/>
                <w:color w:val="000000"/>
                <w:sz w:val="24"/>
                <w:szCs w:val="24"/>
              </w:rPr>
              <w:br/>
              <w:t>Employment Growth Rate and Union Density (T,E,U)</w:t>
            </w:r>
          </w:p>
        </w:tc>
      </w:tr>
      <w:tr w:rsidR="00C92DB5" w:rsidRPr="0039002A" w:rsidTr="0039002A">
        <w:trPr>
          <w:trHeight w:val="300"/>
        </w:trPr>
        <w:tc>
          <w:tcPr>
            <w:tcW w:w="1578"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State</w:t>
            </w:r>
          </w:p>
        </w:tc>
        <w:tc>
          <w:tcPr>
            <w:tcW w:w="2556" w:type="dxa"/>
            <w:gridSpan w:val="3"/>
            <w:tcBorders>
              <w:top w:val="nil"/>
              <w:left w:val="nil"/>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Score_Tax_Employ_Union</w:t>
            </w:r>
          </w:p>
        </w:tc>
        <w:tc>
          <w:tcPr>
            <w:tcW w:w="2497"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Rank_Tax_Employ_Union</w:t>
            </w:r>
          </w:p>
        </w:tc>
        <w:tc>
          <w:tcPr>
            <w:tcW w:w="2791"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Quintile_Tax_Employ_Union</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Texas</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Wyoming</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8.4</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South Dakota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7.9</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Utah</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7.5</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North Dakota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7.4</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South Carolina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7.0</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Arizona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6.9</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7</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Oklahoma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6.9</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8</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Louisiana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6.8</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9</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Tennessee</w:t>
            </w:r>
          </w:p>
        </w:tc>
        <w:tc>
          <w:tcPr>
            <w:tcW w:w="2556" w:type="dxa"/>
            <w:gridSpan w:val="3"/>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6.7</w:t>
            </w:r>
          </w:p>
        </w:tc>
        <w:tc>
          <w:tcPr>
            <w:tcW w:w="2497"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10</w:t>
            </w:r>
          </w:p>
        </w:tc>
        <w:tc>
          <w:tcPr>
            <w:tcW w:w="2791"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Georgia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11</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Colorado</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12</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North Carolina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6.6</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13</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Florida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6.6</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14</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Virginia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6.6</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15</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Idaho</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6.5</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16</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Nevada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6.4</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17</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Mexico</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6.3</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18</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Mississippi</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6.3</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19</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Alaska</w:t>
            </w:r>
          </w:p>
        </w:tc>
        <w:tc>
          <w:tcPr>
            <w:tcW w:w="2556" w:type="dxa"/>
            <w:gridSpan w:val="3"/>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6.1</w:t>
            </w:r>
          </w:p>
        </w:tc>
        <w:tc>
          <w:tcPr>
            <w:tcW w:w="2497"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20</w:t>
            </w:r>
          </w:p>
        </w:tc>
        <w:tc>
          <w:tcPr>
            <w:tcW w:w="2791"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Arkansas</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6.0</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21</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Hampshire</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6.0</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22</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Alabama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6.0</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23</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Montana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5.9</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24</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lastRenderedPageBreak/>
              <w:t>Kansas</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25</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Nebraska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5.4</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26</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Iowa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5.3</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27</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Delaware</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5.2</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28</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Kentucky</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5.1</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29</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Missouri</w:t>
            </w:r>
          </w:p>
        </w:tc>
        <w:tc>
          <w:tcPr>
            <w:tcW w:w="2556" w:type="dxa"/>
            <w:gridSpan w:val="3"/>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4.9</w:t>
            </w:r>
          </w:p>
        </w:tc>
        <w:tc>
          <w:tcPr>
            <w:tcW w:w="2497"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30</w:t>
            </w:r>
          </w:p>
        </w:tc>
        <w:tc>
          <w:tcPr>
            <w:tcW w:w="2791"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West Virginia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31</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Maryland</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32</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Indiana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33</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Oregon</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34</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Washington</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Vermont</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36</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Pennsylvania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4.1</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37</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Massachusetts</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4.1</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38</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Maine</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39</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Illinois</w:t>
            </w:r>
          </w:p>
        </w:tc>
        <w:tc>
          <w:tcPr>
            <w:tcW w:w="2556" w:type="dxa"/>
            <w:gridSpan w:val="3"/>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3.7</w:t>
            </w:r>
          </w:p>
        </w:tc>
        <w:tc>
          <w:tcPr>
            <w:tcW w:w="2497"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40</w:t>
            </w:r>
          </w:p>
        </w:tc>
        <w:tc>
          <w:tcPr>
            <w:tcW w:w="2791"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Minnesota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3.7</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41</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Hawaii</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3.5</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42</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Wisconsin</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3.4</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43</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Ohio</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3.3</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44</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Connecticut</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3.3</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45</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California</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3.2</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46</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Rhode Island</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2.9</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47</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Jersey</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2.6</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48</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nil"/>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Michigan</w:t>
            </w:r>
          </w:p>
        </w:tc>
        <w:tc>
          <w:tcPr>
            <w:tcW w:w="2556" w:type="dxa"/>
            <w:gridSpan w:val="3"/>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2.1</w:t>
            </w:r>
          </w:p>
        </w:tc>
        <w:tc>
          <w:tcPr>
            <w:tcW w:w="2497" w:type="dxa"/>
            <w:gridSpan w:val="2"/>
            <w:tcBorders>
              <w:top w:val="nil"/>
              <w:left w:val="nil"/>
              <w:bottom w:val="nil"/>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49</w:t>
            </w:r>
          </w:p>
        </w:tc>
        <w:tc>
          <w:tcPr>
            <w:tcW w:w="2791" w:type="dxa"/>
            <w:gridSpan w:val="2"/>
            <w:tcBorders>
              <w:top w:val="nil"/>
              <w:left w:val="nil"/>
              <w:bottom w:val="nil"/>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r w:rsidR="00C92DB5" w:rsidRPr="0039002A" w:rsidTr="0039002A">
        <w:trPr>
          <w:trHeight w:val="300"/>
        </w:trPr>
        <w:tc>
          <w:tcPr>
            <w:tcW w:w="1578" w:type="dxa"/>
            <w:tcBorders>
              <w:top w:val="nil"/>
              <w:left w:val="single" w:sz="4" w:space="0" w:color="auto"/>
              <w:bottom w:val="single" w:sz="4" w:space="0" w:color="auto"/>
              <w:right w:val="nil"/>
            </w:tcBorders>
            <w:shd w:val="clear" w:color="auto" w:fill="auto"/>
            <w:noWrap/>
            <w:vAlign w:val="bottom"/>
            <w:hideMark/>
          </w:tcPr>
          <w:p w:rsidR="00C92DB5" w:rsidRPr="0039002A" w:rsidRDefault="00C92DB5" w:rsidP="00B51376">
            <w:pPr>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New York</w:t>
            </w:r>
          </w:p>
        </w:tc>
        <w:tc>
          <w:tcPr>
            <w:tcW w:w="2556" w:type="dxa"/>
            <w:gridSpan w:val="3"/>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1.9</w:t>
            </w:r>
          </w:p>
        </w:tc>
        <w:tc>
          <w:tcPr>
            <w:tcW w:w="2497" w:type="dxa"/>
            <w:gridSpan w:val="2"/>
            <w:tcBorders>
              <w:top w:val="nil"/>
              <w:left w:val="nil"/>
              <w:bottom w:val="single" w:sz="4" w:space="0" w:color="auto"/>
              <w:right w:val="nil"/>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50</w:t>
            </w:r>
          </w:p>
        </w:tc>
        <w:tc>
          <w:tcPr>
            <w:tcW w:w="2791" w:type="dxa"/>
            <w:gridSpan w:val="2"/>
            <w:tcBorders>
              <w:top w:val="nil"/>
              <w:left w:val="nil"/>
              <w:bottom w:val="single" w:sz="4" w:space="0" w:color="auto"/>
              <w:right w:val="single" w:sz="4" w:space="0" w:color="auto"/>
            </w:tcBorders>
            <w:shd w:val="clear" w:color="auto" w:fill="auto"/>
            <w:noWrap/>
            <w:vAlign w:val="bottom"/>
            <w:hideMark/>
          </w:tcPr>
          <w:p w:rsidR="00C92DB5" w:rsidRPr="0039002A" w:rsidRDefault="00C92DB5" w:rsidP="00B51376">
            <w:pPr>
              <w:jc w:val="right"/>
              <w:rPr>
                <w:rFonts w:ascii="Calibri" w:eastAsia="Times New Roman" w:hAnsi="Calibri" w:cs="Times New Roman"/>
                <w:color w:val="000000"/>
                <w:sz w:val="20"/>
                <w:szCs w:val="20"/>
              </w:rPr>
            </w:pPr>
            <w:r w:rsidRPr="0039002A">
              <w:rPr>
                <w:rFonts w:ascii="Calibri" w:eastAsia="Times New Roman" w:hAnsi="Calibri" w:cs="Times New Roman"/>
                <w:color w:val="000000"/>
                <w:sz w:val="20"/>
                <w:szCs w:val="20"/>
              </w:rPr>
              <w:t>5</w:t>
            </w:r>
          </w:p>
        </w:tc>
      </w:tr>
    </w:tbl>
    <w:p w:rsidR="0039002A" w:rsidRDefault="0039002A">
      <w:r>
        <w:br w:type="page"/>
      </w:r>
    </w:p>
    <w:tbl>
      <w:tblPr>
        <w:tblW w:w="10482" w:type="dxa"/>
        <w:tblInd w:w="93" w:type="dxa"/>
        <w:tblLook w:val="04A0" w:firstRow="1" w:lastRow="0" w:firstColumn="1" w:lastColumn="0" w:noHBand="0" w:noVBand="1"/>
      </w:tblPr>
      <w:tblGrid>
        <w:gridCol w:w="429"/>
        <w:gridCol w:w="745"/>
        <w:gridCol w:w="745"/>
        <w:gridCol w:w="745"/>
        <w:gridCol w:w="745"/>
        <w:gridCol w:w="745"/>
        <w:gridCol w:w="745"/>
        <w:gridCol w:w="749"/>
        <w:gridCol w:w="678"/>
        <w:gridCol w:w="678"/>
        <w:gridCol w:w="678"/>
        <w:gridCol w:w="678"/>
        <w:gridCol w:w="747"/>
        <w:gridCol w:w="737"/>
        <w:gridCol w:w="638"/>
      </w:tblGrid>
      <w:tr w:rsidR="00C92DB5" w:rsidRPr="00987AE1" w:rsidTr="0039002A">
        <w:trPr>
          <w:trHeight w:val="360"/>
        </w:trPr>
        <w:tc>
          <w:tcPr>
            <w:tcW w:w="10482" w:type="dxa"/>
            <w:gridSpan w:val="15"/>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20"/>
                <w:szCs w:val="20"/>
              </w:rPr>
            </w:pPr>
            <w:r w:rsidRPr="00987AE1">
              <w:rPr>
                <w:rFonts w:ascii="Calibri" w:eastAsia="Times New Roman" w:hAnsi="Calibri" w:cs="Times New Roman"/>
                <w:color w:val="000000"/>
                <w:sz w:val="20"/>
                <w:szCs w:val="20"/>
              </w:rPr>
              <w:lastRenderedPageBreak/>
              <w:t>Data</w:t>
            </w:r>
          </w:p>
        </w:tc>
      </w:tr>
      <w:tr w:rsidR="00C92DB5" w:rsidRPr="00987AE1" w:rsidTr="0039002A">
        <w:trPr>
          <w:trHeight w:val="1065"/>
        </w:trPr>
        <w:tc>
          <w:tcPr>
            <w:tcW w:w="429"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st</w:t>
            </w:r>
          </w:p>
        </w:tc>
        <w:tc>
          <w:tcPr>
            <w:tcW w:w="745"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netdom</w:t>
            </w:r>
            <w:r w:rsidRPr="00987AE1">
              <w:rPr>
                <w:rFonts w:ascii="Calibri" w:eastAsia="Times New Roman" w:hAnsi="Calibri" w:cs="Times New Roman"/>
                <w:b/>
                <w:bCs/>
                <w:color w:val="000000"/>
                <w:sz w:val="14"/>
                <w:szCs w:val="14"/>
              </w:rPr>
              <w:br/>
              <w:t>_nh03</w:t>
            </w:r>
            <w:r w:rsidRPr="00987AE1">
              <w:rPr>
                <w:rFonts w:ascii="Calibri" w:eastAsia="Times New Roman" w:hAnsi="Calibri" w:cs="Times New Roman"/>
                <w:b/>
                <w:bCs/>
                <w:color w:val="000000"/>
                <w:sz w:val="14"/>
                <w:szCs w:val="14"/>
              </w:rPr>
              <w:br/>
              <w:t>_10</w:t>
            </w:r>
          </w:p>
        </w:tc>
        <w:tc>
          <w:tcPr>
            <w:tcW w:w="745"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netdom</w:t>
            </w:r>
            <w:r w:rsidRPr="00987AE1">
              <w:rPr>
                <w:rFonts w:ascii="Calibri" w:eastAsia="Times New Roman" w:hAnsi="Calibri" w:cs="Times New Roman"/>
                <w:b/>
                <w:bCs/>
                <w:color w:val="000000"/>
                <w:sz w:val="14"/>
                <w:szCs w:val="14"/>
              </w:rPr>
              <w:br/>
              <w:t>_03_10</w:t>
            </w:r>
          </w:p>
        </w:tc>
        <w:tc>
          <w:tcPr>
            <w:tcW w:w="745"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netint</w:t>
            </w:r>
            <w:r w:rsidRPr="00987AE1">
              <w:rPr>
                <w:rFonts w:ascii="Calibri" w:eastAsia="Times New Roman" w:hAnsi="Calibri" w:cs="Times New Roman"/>
                <w:b/>
                <w:bCs/>
                <w:color w:val="000000"/>
                <w:sz w:val="14"/>
                <w:szCs w:val="14"/>
              </w:rPr>
              <w:br/>
              <w:t>_nh</w:t>
            </w:r>
            <w:r w:rsidRPr="00987AE1">
              <w:rPr>
                <w:rFonts w:ascii="Calibri" w:eastAsia="Times New Roman" w:hAnsi="Calibri" w:cs="Times New Roman"/>
                <w:b/>
                <w:bCs/>
                <w:color w:val="000000"/>
                <w:sz w:val="14"/>
                <w:szCs w:val="14"/>
              </w:rPr>
              <w:br/>
              <w:t>_03_10</w:t>
            </w:r>
          </w:p>
        </w:tc>
        <w:tc>
          <w:tcPr>
            <w:tcW w:w="745"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netint</w:t>
            </w:r>
            <w:r w:rsidRPr="00987AE1">
              <w:rPr>
                <w:rFonts w:ascii="Calibri" w:eastAsia="Times New Roman" w:hAnsi="Calibri" w:cs="Times New Roman"/>
                <w:b/>
                <w:bCs/>
                <w:color w:val="000000"/>
                <w:sz w:val="14"/>
                <w:szCs w:val="14"/>
              </w:rPr>
              <w:br/>
              <w:t>_03_10</w:t>
            </w:r>
          </w:p>
        </w:tc>
        <w:tc>
          <w:tcPr>
            <w:tcW w:w="745"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netmig</w:t>
            </w:r>
            <w:r w:rsidRPr="00987AE1">
              <w:rPr>
                <w:rFonts w:ascii="Calibri" w:eastAsia="Times New Roman" w:hAnsi="Calibri" w:cs="Times New Roman"/>
                <w:b/>
                <w:bCs/>
                <w:color w:val="000000"/>
                <w:sz w:val="14"/>
                <w:szCs w:val="14"/>
              </w:rPr>
              <w:br/>
              <w:t>_nh_03</w:t>
            </w:r>
            <w:r w:rsidRPr="00987AE1">
              <w:rPr>
                <w:rFonts w:ascii="Calibri" w:eastAsia="Times New Roman" w:hAnsi="Calibri" w:cs="Times New Roman"/>
                <w:b/>
                <w:bCs/>
                <w:color w:val="000000"/>
                <w:sz w:val="14"/>
                <w:szCs w:val="14"/>
              </w:rPr>
              <w:br/>
              <w:t>_10</w:t>
            </w:r>
          </w:p>
        </w:tc>
        <w:tc>
          <w:tcPr>
            <w:tcW w:w="745"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netmig</w:t>
            </w:r>
            <w:r w:rsidRPr="00987AE1">
              <w:rPr>
                <w:rFonts w:ascii="Calibri" w:eastAsia="Times New Roman" w:hAnsi="Calibri" w:cs="Times New Roman"/>
                <w:b/>
                <w:bCs/>
                <w:color w:val="000000"/>
                <w:sz w:val="14"/>
                <w:szCs w:val="14"/>
              </w:rPr>
              <w:br/>
              <w:t>_03_10</w:t>
            </w:r>
          </w:p>
        </w:tc>
        <w:tc>
          <w:tcPr>
            <w:tcW w:w="749"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taxrate</w:t>
            </w:r>
            <w:r w:rsidRPr="00987AE1">
              <w:rPr>
                <w:rFonts w:ascii="Calibri" w:eastAsia="Times New Roman" w:hAnsi="Calibri" w:cs="Times New Roman"/>
                <w:b/>
                <w:bCs/>
                <w:color w:val="000000"/>
                <w:sz w:val="14"/>
                <w:szCs w:val="14"/>
              </w:rPr>
              <w:br/>
              <w:t>_03_10</w:t>
            </w:r>
          </w:p>
        </w:tc>
        <w:tc>
          <w:tcPr>
            <w:tcW w:w="6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union</w:t>
            </w:r>
            <w:r w:rsidRPr="00987AE1">
              <w:rPr>
                <w:rFonts w:ascii="Calibri" w:eastAsia="Times New Roman" w:hAnsi="Calibri" w:cs="Times New Roman"/>
                <w:b/>
                <w:bCs/>
                <w:color w:val="000000"/>
                <w:sz w:val="14"/>
                <w:szCs w:val="14"/>
              </w:rPr>
              <w:br/>
              <w:t>_03_10</w:t>
            </w:r>
          </w:p>
        </w:tc>
        <w:tc>
          <w:tcPr>
            <w:tcW w:w="6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Taxrate</w:t>
            </w:r>
            <w:r w:rsidRPr="00987AE1">
              <w:rPr>
                <w:rFonts w:ascii="Calibri" w:eastAsia="Times New Roman" w:hAnsi="Calibri" w:cs="Times New Roman"/>
                <w:b/>
                <w:bCs/>
                <w:color w:val="000000"/>
                <w:sz w:val="14"/>
                <w:szCs w:val="14"/>
              </w:rPr>
              <w:br/>
              <w:t>_Score</w:t>
            </w:r>
          </w:p>
        </w:tc>
        <w:tc>
          <w:tcPr>
            <w:tcW w:w="6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Employ</w:t>
            </w:r>
            <w:r w:rsidRPr="00987AE1">
              <w:rPr>
                <w:rFonts w:ascii="Calibri" w:eastAsia="Times New Roman" w:hAnsi="Calibri" w:cs="Times New Roman"/>
                <w:b/>
                <w:bCs/>
                <w:color w:val="000000"/>
                <w:sz w:val="14"/>
                <w:szCs w:val="14"/>
              </w:rPr>
              <w:br/>
              <w:t>_score</w:t>
            </w:r>
          </w:p>
        </w:tc>
        <w:tc>
          <w:tcPr>
            <w:tcW w:w="6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Union</w:t>
            </w:r>
            <w:r w:rsidRPr="00987AE1">
              <w:rPr>
                <w:rFonts w:ascii="Calibri" w:eastAsia="Times New Roman" w:hAnsi="Calibri" w:cs="Times New Roman"/>
                <w:b/>
                <w:bCs/>
                <w:color w:val="000000"/>
                <w:sz w:val="14"/>
                <w:szCs w:val="14"/>
              </w:rPr>
              <w:br/>
              <w:t>_Score</w:t>
            </w:r>
          </w:p>
        </w:tc>
        <w:tc>
          <w:tcPr>
            <w:tcW w:w="747"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Avg</w:t>
            </w:r>
            <w:r w:rsidRPr="00987AE1">
              <w:rPr>
                <w:rFonts w:ascii="Calibri" w:eastAsia="Times New Roman" w:hAnsi="Calibri" w:cs="Times New Roman"/>
                <w:b/>
                <w:bCs/>
                <w:color w:val="000000"/>
                <w:sz w:val="14"/>
                <w:szCs w:val="14"/>
              </w:rPr>
              <w:br/>
              <w:t>_Score_3</w:t>
            </w:r>
          </w:p>
        </w:tc>
        <w:tc>
          <w:tcPr>
            <w:tcW w:w="737"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Avg</w:t>
            </w:r>
            <w:r w:rsidRPr="00987AE1">
              <w:rPr>
                <w:rFonts w:ascii="Calibri" w:eastAsia="Times New Roman" w:hAnsi="Calibri" w:cs="Times New Roman"/>
                <w:b/>
                <w:bCs/>
                <w:color w:val="000000"/>
                <w:sz w:val="14"/>
                <w:szCs w:val="14"/>
              </w:rPr>
              <w:br/>
              <w:t>_Score</w:t>
            </w:r>
            <w:r w:rsidRPr="00987AE1">
              <w:rPr>
                <w:rFonts w:ascii="Calibri" w:eastAsia="Times New Roman" w:hAnsi="Calibri" w:cs="Times New Roman"/>
                <w:b/>
                <w:bCs/>
                <w:color w:val="000000"/>
                <w:sz w:val="14"/>
                <w:szCs w:val="14"/>
              </w:rPr>
              <w:br/>
              <w:t>_Tax</w:t>
            </w:r>
            <w:r w:rsidRPr="00987AE1">
              <w:rPr>
                <w:rFonts w:ascii="Calibri" w:eastAsia="Times New Roman" w:hAnsi="Calibri" w:cs="Times New Roman"/>
                <w:b/>
                <w:bCs/>
                <w:color w:val="000000"/>
                <w:sz w:val="14"/>
                <w:szCs w:val="14"/>
              </w:rPr>
              <w:br/>
              <w:t>_Employ</w:t>
            </w:r>
          </w:p>
        </w:tc>
        <w:tc>
          <w:tcPr>
            <w:tcW w:w="63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b/>
                <w:bCs/>
                <w:color w:val="000000"/>
                <w:sz w:val="14"/>
                <w:szCs w:val="14"/>
              </w:rPr>
            </w:pPr>
            <w:r w:rsidRPr="00987AE1">
              <w:rPr>
                <w:rFonts w:ascii="Calibri" w:eastAsia="Times New Roman" w:hAnsi="Calibri" w:cs="Times New Roman"/>
                <w:b/>
                <w:bCs/>
                <w:color w:val="000000"/>
                <w:sz w:val="14"/>
                <w:szCs w:val="14"/>
              </w:rPr>
              <w:t>Avg</w:t>
            </w:r>
            <w:r w:rsidRPr="00987AE1">
              <w:rPr>
                <w:rFonts w:ascii="Calibri" w:eastAsia="Times New Roman" w:hAnsi="Calibri" w:cs="Times New Roman"/>
                <w:b/>
                <w:bCs/>
                <w:color w:val="000000"/>
                <w:sz w:val="14"/>
                <w:szCs w:val="14"/>
              </w:rPr>
              <w:br/>
              <w:t>_Tax</w:t>
            </w:r>
            <w:r w:rsidRPr="00987AE1">
              <w:rPr>
                <w:rFonts w:ascii="Calibri" w:eastAsia="Times New Roman" w:hAnsi="Calibri" w:cs="Times New Roman"/>
                <w:b/>
                <w:bCs/>
                <w:color w:val="000000"/>
                <w:sz w:val="14"/>
                <w:szCs w:val="14"/>
              </w:rPr>
              <w:br/>
              <w:t>_Union</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AL</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42497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108087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-22403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42491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59000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123894</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0.085219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9.675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5.7333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5.1921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7.0125</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5.9793</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5.4627</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6.3729</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AK</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-25122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-9002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-12738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3781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-15679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840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0.057885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22.6625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10.0000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7.1802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1.0889</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6.0897</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8.5901</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5.5445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AZ</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-4378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607201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-299276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305243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53457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657976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0.088001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6.9875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5.2990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7.1951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8.2383</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6.9108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6.2470</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6.7687</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AR</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922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79214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-36447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38365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10281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85093</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0.097553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3.8080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5.0478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9.1676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6.0078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4.4279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6.4878</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CA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-931349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642047</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0.106889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2.3507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3.6453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3.6146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3.2035</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2.9980</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2.9826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CO</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-70519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174305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-98539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121345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39832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259716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0.086609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7.85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5.5163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6.7252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7.8449</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6.6955</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6.1208</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6.6806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CT</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-169636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-89718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-24762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68649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-72349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21062</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0.114038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1.2347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4.4468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4.0707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3.2508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2.8408</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2.6527</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DE</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15751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40270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-2714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19861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21218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43793</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0.092825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11.95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4.5460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4.9893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5.9749</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5.1701</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4.7676</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5.2605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FL</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-72349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-178110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842523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245152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1.30E+06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0.088917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5.1560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5.8933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8.7742</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6.6078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5.5246</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6.9651</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GA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143589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471603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-60277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251888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302603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614768</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0.091947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4.6830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6.3072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9.1676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6.7193</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5.4951</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6.9253</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HI</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-55150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-18940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-7774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29895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-21527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16142</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0.099254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23.9375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3.5425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6.3340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0.5074</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3.4613</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4.9382</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2.0249</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ID</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47222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101130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-18553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35293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42891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96737</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0.09586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4.0722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6.9723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8.5006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6.5150</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5.5223</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6.2864</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IL</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-757884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-479858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-88997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255481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-343353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1125</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0.097334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16.5625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3.8422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3.5301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3.8712</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3.7478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3.6861</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3.8567</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IN</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-106784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-3630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-46940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65273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-51633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60580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0.091265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11.775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4.7895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2.8850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6.0547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4.5764</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3.8372</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5.4221</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IA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-54501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-12969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-16496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26492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-21579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21409</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0.092241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11.15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4.6372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4.9305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6.3398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5.3025</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4.7838</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5.4885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KS</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-100297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-43829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-34520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30200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-50101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14619</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0.095121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4.1876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4.8731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8.0616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5.7074</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4.5304</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6.1246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KY</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32837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82803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-6368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40757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52086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99211</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0.096581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9.4375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3.9597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4.2577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7.1209</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5.1127</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4.1087</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5.5403</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LA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-258254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-204414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-41789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9672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-222884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-171423</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0.082392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6.1745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5.5979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8.7115</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6.8280</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5.8862</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7.4430</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ME</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6258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13955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1035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8660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8276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15901</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0.105327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11.9875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2.5945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3.2464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5.9578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3.9329</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2.9204</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4.2761</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MD</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-250895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-100962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-45385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107672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-116645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36412</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0.103165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12.7125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2.9320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5.5277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5.6271</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4.6956</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4.2298</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4.2795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-371799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-248143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-16752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115203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-136490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-4535</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0.101939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14.55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3.1233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4.4859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4.7891</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4.1328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3.8046</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3.9562</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MI</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-534878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-503391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7357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79175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-359903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-288085</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0.096157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4.0259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0.0000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2.4173</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2.1477</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2.0129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3.2216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MN</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-110794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-47827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-1188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66498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-27400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40286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0.102836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16.275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2.9833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4.0624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4.0023</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3.6827</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3.5228</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3.4928</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MS</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-44810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-21069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-16704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12725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-33969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-4540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0.086557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5.5244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4.4045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8.8883</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6.2724</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4.9644</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7.2063</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MO</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-25353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33577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-16908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53827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11908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82643</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0.091127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4.8110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3.6536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6.3170</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4.9272</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4.2323</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5.5640</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MT</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28899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42945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-2190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8278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25319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35787</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0.08608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12.9875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5.5989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6.6963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5.5017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5.9323</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6.1476</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5.5503</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NE</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-64532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-19929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-25487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20216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-37744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7959</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0.0985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8.5125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3.6601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5.0757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7.5428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5.4262</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4.3679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5.6015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NV</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34838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272231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-117383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128018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51426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296827</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0.076553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14.825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7.0860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7.4144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4.6636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6.3880</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7.2502</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5.8748</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NH</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-3912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7059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3031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16765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3653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17387</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0.077066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10.1625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7.0059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4.1623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6.7902</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5.9861</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5.5841</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6.8981</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lastRenderedPageBreak/>
              <w:t>NJ</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-592999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-371570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-17899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248774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-230247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36426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0.116921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19.2625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0.7847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4.4891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2.6397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2.6378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2.6369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1.7122</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NM</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-86274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44778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-95336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35649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-60901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70084</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0.089454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5.0722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5.7817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8.0046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6.2862</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5.4270</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6.5384</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NY</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130853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454490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-575927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-252290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0.121948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25.05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0.0000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5.8347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0.0000</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1.9449</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2.9173</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0.0000</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NC</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266901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579280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-45647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233791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367926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647364</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0.098624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3.6408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6.2389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10.0000</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6.6266</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4.9399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6.8204</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ND</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-14022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-1508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-5928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989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-7217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0.088659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5.1963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8.9178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8.1699</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7.4280</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7.0570</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6.6831</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OH</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-372881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-317171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-49463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41445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-251484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-160576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0.10142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3.2043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1.9342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4.6750</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3.2712</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2.5693</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3.9397</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OK</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-54645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64305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-71687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40068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-16717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95038</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0.0885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5.2211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6.8781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8.5690</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6.8894</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6.0496</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6.8950</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OR</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26668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166988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-29373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98738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76748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204859</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0.09734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3.8412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5.4730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4.2417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4.5186</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4.6571</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4.0415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PA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-213724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-110875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109648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-93920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126603</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0.102018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3.1110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4.6328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4.6750</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4.1396</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3.8719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3.8930</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RI</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-74914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-50657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-18720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10626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-43802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-14456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0.108089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16.3625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2.1633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2.7157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3.9624</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2.9471</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2.4395</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3.0629</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SC</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177061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287305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-20076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72981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186930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279987</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0.086192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5.5814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5.6385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9.7035</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6.9745</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5.6099</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7.6425</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SD</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232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13240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-5911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5133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3709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14753</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0.073129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7.6205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7.1723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8.7628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7.8519</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7.3964</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8.1916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TN</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127836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261570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-22250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94817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145069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262136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0.075912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5.7875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7.1861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4.2372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8.7856</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6.7363</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5.7116</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7.9858</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TX</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993838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-1.30E+06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748512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-514595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1.50E+06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0.076482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7.0971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9.8996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9.0878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8.6948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8.4983</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8.0924</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UT</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-59723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59063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-63402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56633</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-13030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107005</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0.098241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5.8375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3.7006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10.0000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8.7628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7.4878</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6.8503</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6.2317</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VT</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-6805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-4254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519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3779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-2120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1140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0.103854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10.9375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2.8244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4.1613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6.4367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4.4741</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3.4928</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4.6306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VA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-72979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138225</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-34614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166257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63500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264371</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0.093734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4.7625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4.4041</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6.0572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9.2531</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6.5715</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5.2307</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6.8286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WA</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9010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256524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-48194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167780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128646</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344620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0.092332</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19.975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4.6229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6.5173</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2.3147</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4.4850</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5.5701</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3.4688</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WV</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19640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30960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-1898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8089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19229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29216</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0.094798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4.2380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4.9327</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5.0399</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4.7369</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4.5854</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4.6390</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WI</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-94210</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-17964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-35502</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48927</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-45359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39070</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0.108008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15.3125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2.1760</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3.4459</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4.4413</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3.3544</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2.8110</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3.3086</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WY</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12981</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24238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-8274</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2958</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14839</w:t>
            </w:r>
          </w:p>
        </w:tc>
        <w:tc>
          <w:tcPr>
            <w:tcW w:w="74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26071</w:t>
            </w: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0.07038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8.0125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8.0496</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9.3874</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7.7708</w:t>
            </w:r>
          </w:p>
        </w:tc>
        <w:tc>
          <w:tcPr>
            <w:tcW w:w="74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8.4026</w:t>
            </w:r>
          </w:p>
        </w:tc>
        <w:tc>
          <w:tcPr>
            <w:tcW w:w="737"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8.7185</w:t>
            </w:r>
          </w:p>
        </w:tc>
        <w:tc>
          <w:tcPr>
            <w:tcW w:w="63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7.9102</w:t>
            </w: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0.121948</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25.05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6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6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7"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37"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63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r>
      <w:tr w:rsidR="00C92DB5" w:rsidRPr="00987AE1" w:rsidTr="0039002A">
        <w:trPr>
          <w:trHeight w:val="180"/>
        </w:trPr>
        <w:tc>
          <w:tcPr>
            <w:tcW w:w="4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9"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0.057885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4"/>
                <w:szCs w:val="14"/>
              </w:rPr>
            </w:pPr>
            <w:r w:rsidRPr="00987AE1">
              <w:rPr>
                <w:rFonts w:ascii="Calibri" w:eastAsia="Times New Roman" w:hAnsi="Calibri" w:cs="Times New Roman"/>
                <w:color w:val="000000"/>
                <w:sz w:val="14"/>
                <w:szCs w:val="14"/>
              </w:rPr>
              <w:t>3.125</w:t>
            </w:r>
          </w:p>
        </w:tc>
        <w:tc>
          <w:tcPr>
            <w:tcW w:w="6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6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6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47"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737"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c>
          <w:tcPr>
            <w:tcW w:w="63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4"/>
                <w:szCs w:val="14"/>
              </w:rPr>
            </w:pPr>
          </w:p>
        </w:tc>
      </w:tr>
    </w:tbl>
    <w:p w:rsidR="00B51D99" w:rsidRDefault="00B51D99" w:rsidP="00C92DB5"/>
    <w:p w:rsidR="00B51D99" w:rsidRDefault="00B51D99" w:rsidP="00B51D99">
      <w:r>
        <w:br w:type="page"/>
      </w:r>
    </w:p>
    <w:p w:rsidR="00C92DB5" w:rsidRDefault="00C92DB5" w:rsidP="00C92DB5"/>
    <w:tbl>
      <w:tblPr>
        <w:tblW w:w="8761" w:type="dxa"/>
        <w:tblInd w:w="93" w:type="dxa"/>
        <w:tblLook w:val="04A0" w:firstRow="1" w:lastRow="0" w:firstColumn="1" w:lastColumn="0" w:noHBand="0" w:noVBand="1"/>
      </w:tblPr>
      <w:tblGrid>
        <w:gridCol w:w="1529"/>
        <w:gridCol w:w="795"/>
        <w:gridCol w:w="878"/>
        <w:gridCol w:w="878"/>
        <w:gridCol w:w="878"/>
        <w:gridCol w:w="222"/>
        <w:gridCol w:w="1529"/>
        <w:gridCol w:w="886"/>
        <w:gridCol w:w="537"/>
        <w:gridCol w:w="785"/>
        <w:gridCol w:w="222"/>
      </w:tblGrid>
      <w:tr w:rsidR="00C92DB5" w:rsidRPr="00987AE1" w:rsidTr="00B51376">
        <w:trPr>
          <w:trHeight w:val="225"/>
        </w:trPr>
        <w:tc>
          <w:tcPr>
            <w:tcW w:w="8761" w:type="dxa"/>
            <w:gridSpan w:val="11"/>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Trans_Sub_GDP</w:t>
            </w:r>
          </w:p>
        </w:tc>
      </w:tr>
      <w:tr w:rsidR="00C92DB5" w:rsidRPr="00987AE1" w:rsidTr="00B51376">
        <w:trPr>
          <w:trHeight w:val="810"/>
        </w:trPr>
        <w:tc>
          <w:tcPr>
            <w:tcW w:w="1529"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1B-allg Scores</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Y2010</w:t>
            </w:r>
          </w:p>
        </w:tc>
        <w:tc>
          <w:tcPr>
            <w:tcW w:w="8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Quintile</w:t>
            </w:r>
            <w:r w:rsidRPr="00987AE1">
              <w:rPr>
                <w:rFonts w:ascii="Calibri" w:eastAsia="Times New Roman" w:hAnsi="Calibri" w:cs="Times New Roman"/>
                <w:color w:val="000000"/>
                <w:sz w:val="16"/>
                <w:szCs w:val="16"/>
              </w:rPr>
              <w:br/>
              <w:t>_T_U</w:t>
            </w:r>
          </w:p>
        </w:tc>
        <w:tc>
          <w:tcPr>
            <w:tcW w:w="8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Quintile</w:t>
            </w:r>
            <w:r w:rsidRPr="00987AE1">
              <w:rPr>
                <w:rFonts w:ascii="Calibri" w:eastAsia="Times New Roman" w:hAnsi="Calibri" w:cs="Times New Roman"/>
                <w:color w:val="000000"/>
                <w:sz w:val="16"/>
                <w:szCs w:val="16"/>
              </w:rPr>
              <w:br/>
              <w:t>_T_E</w:t>
            </w:r>
          </w:p>
        </w:tc>
        <w:tc>
          <w:tcPr>
            <w:tcW w:w="878"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Quintile</w:t>
            </w:r>
            <w:r w:rsidRPr="00987AE1">
              <w:rPr>
                <w:rFonts w:ascii="Calibri" w:eastAsia="Times New Roman" w:hAnsi="Calibri" w:cs="Times New Roman"/>
                <w:color w:val="000000"/>
                <w:sz w:val="16"/>
                <w:szCs w:val="16"/>
              </w:rPr>
              <w:br/>
              <w:t>_T_E_U</w:t>
            </w:r>
          </w:p>
        </w:tc>
        <w:tc>
          <w:tcPr>
            <w:tcW w:w="51"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num_state</w:t>
            </w:r>
          </w:p>
        </w:tc>
        <w:tc>
          <w:tcPr>
            <w:tcW w:w="886" w:type="dxa"/>
            <w:tcBorders>
              <w:top w:val="nil"/>
              <w:left w:val="nil"/>
              <w:bottom w:val="nil"/>
              <w:right w:val="nil"/>
            </w:tcBorders>
            <w:shd w:val="clear" w:color="auto" w:fill="auto"/>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Average</w:t>
            </w:r>
            <w:r w:rsidRPr="00987AE1">
              <w:rPr>
                <w:rFonts w:ascii="Calibri" w:eastAsia="Times New Roman" w:hAnsi="Calibri" w:cs="Times New Roman"/>
                <w:color w:val="000000"/>
                <w:sz w:val="16"/>
                <w:szCs w:val="16"/>
              </w:rPr>
              <w:br/>
              <w:t>_Score</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Rank</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Quintile</w:t>
            </w:r>
          </w:p>
        </w:tc>
        <w:tc>
          <w:tcPr>
            <w:tcW w:w="51" w:type="dxa"/>
            <w:tcBorders>
              <w:top w:val="nil"/>
              <w:left w:val="nil"/>
              <w:bottom w:val="nil"/>
              <w:right w:val="nil"/>
            </w:tcBorders>
            <w:shd w:val="clear" w:color="auto" w:fill="auto"/>
            <w:noWrap/>
            <w:vAlign w:val="bottom"/>
            <w:hideMark/>
          </w:tcPr>
          <w:p w:rsidR="00C92DB5" w:rsidRPr="00987AE1" w:rsidRDefault="00C92DB5" w:rsidP="00B51376">
            <w:pPr>
              <w:jc w:val="cente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Vermont</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10.7232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Texas</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8.6948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North Dakota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10.2729</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Wyoming</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8.4026</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Montana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10.0536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South Dakota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7.8519</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Mississippi</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9.8152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Utah</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7.4878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Mexico</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9.5771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North Dakota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7.4280</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West Virgina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8.8899</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South Carolina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6.9745</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Maine</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8.7735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Arizona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6.9108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Arkansas</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8.2516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Oklahoma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6.8894</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South Dakota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8.0498</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Louisiana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6.8280</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9</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Louisiana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8.0277</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Tennessee</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6.7363</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10</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Alaska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7.8244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86"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0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8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Rhode Island</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7.5497</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Georgia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6.7193</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11</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Kentucky</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7.4365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Colorado</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6.6955</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12</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Tennessee</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6.8878</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North Carolina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6.6266</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13</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Missouri</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6.8302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Florida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6.6078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14</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Alabama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6.7306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Virginia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6.5715</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15</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Idaho</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6.7007</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Idaho</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6.5150</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16</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South Carolina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6.6636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Nevada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6.3880</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17</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Massachusetts</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6.6552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Mexico</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6.2862</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18</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Michigan</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6.6186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Mississippi</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6.2724</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19</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Arizona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6.6090</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Alaska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6.0897</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20</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Oklahoma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6.4604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86"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0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8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York</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6.4252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Arkansas</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6.0078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21</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Wyoming</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6.3987</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Hampshire</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5.9861</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22</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Ohio</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6.3953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Alabama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5.9793</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23</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Oregon</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6.0850</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Montana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5.9323</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24</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Pennsylvania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6.0421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Kansas</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5.7074</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25</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lastRenderedPageBreak/>
              <w:t>Iowa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5.8692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Nebraska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5.4262</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26</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Maryland</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5.8687</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Iowa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5.3025</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27</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Wisconsin</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5.7001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Delaware</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5.1701</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28</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North Carolina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5.6946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Kentucky</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5.1127</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29</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Indiana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5.4018</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Missouri</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4.9272</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30</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Washington</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5.3990</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86"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0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8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Hawaii</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5.3396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West Virginia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4.7369</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31</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Utah</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5.2857</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Maryland</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4.6956</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32</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Georgia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5.2725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Indiana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4.5764</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33</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Nebraska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5.1623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Oregon</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4.5186</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34</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California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5.0306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Washington</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4.4850</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35</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Minnesota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4.9233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Vermont</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4.4741</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36</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Kansas</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4.8565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Pennsylvania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4.1396</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37</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Florida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4.7179</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Massachusetts</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4.1328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38</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Hampshire</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4.5591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Maine</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3.9329</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39</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Illinois</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4.5436</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Illinois</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3.7478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40</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Texas</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4.4838</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86"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0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8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Connecticut</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4.0643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Minnesota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3.6827</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41</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Colorado</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4.0165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Hawaii</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3.4613</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42</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Delaware</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4.0018</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Wisconsin</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3.3544</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43</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Jersey</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3.8572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Ohio</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3.2712</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44</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Virginia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3.6788</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Connecticut</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3.2508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45</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Nevada</w:t>
            </w:r>
          </w:p>
        </w:tc>
        <w:tc>
          <w:tcPr>
            <w:tcW w:w="79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3.5223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w:t>
            </w: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California</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3.2035</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46</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9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Rhode Island</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2.9471</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47</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9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Jersey</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2.6378</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48</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9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Michigan</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2.1477</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49</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r w:rsidR="00C92DB5" w:rsidRPr="00987AE1" w:rsidTr="00B51376">
        <w:trPr>
          <w:trHeight w:val="225"/>
        </w:trPr>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795"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878"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c>
          <w:tcPr>
            <w:tcW w:w="1529"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New York</w:t>
            </w:r>
          </w:p>
        </w:tc>
        <w:tc>
          <w:tcPr>
            <w:tcW w:w="886"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1.9449</w:t>
            </w:r>
          </w:p>
        </w:tc>
        <w:tc>
          <w:tcPr>
            <w:tcW w:w="501"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50</w:t>
            </w:r>
          </w:p>
        </w:tc>
        <w:tc>
          <w:tcPr>
            <w:tcW w:w="785" w:type="dxa"/>
            <w:tcBorders>
              <w:top w:val="nil"/>
              <w:left w:val="nil"/>
              <w:bottom w:val="nil"/>
              <w:right w:val="nil"/>
            </w:tcBorders>
            <w:shd w:val="clear" w:color="auto" w:fill="auto"/>
            <w:noWrap/>
            <w:vAlign w:val="bottom"/>
            <w:hideMark/>
          </w:tcPr>
          <w:p w:rsidR="00C92DB5" w:rsidRPr="00987AE1" w:rsidRDefault="00C92DB5" w:rsidP="00B51376">
            <w:pPr>
              <w:jc w:val="right"/>
              <w:rPr>
                <w:rFonts w:ascii="Calibri" w:eastAsia="Times New Roman" w:hAnsi="Calibri" w:cs="Times New Roman"/>
                <w:color w:val="000000"/>
                <w:sz w:val="16"/>
                <w:szCs w:val="16"/>
              </w:rPr>
            </w:pPr>
            <w:r w:rsidRPr="00987AE1">
              <w:rPr>
                <w:rFonts w:ascii="Calibri" w:eastAsia="Times New Roman" w:hAnsi="Calibri" w:cs="Times New Roman"/>
                <w:color w:val="000000"/>
                <w:sz w:val="16"/>
                <w:szCs w:val="16"/>
              </w:rPr>
              <w:t>5</w:t>
            </w:r>
          </w:p>
        </w:tc>
        <w:tc>
          <w:tcPr>
            <w:tcW w:w="51" w:type="dxa"/>
            <w:tcBorders>
              <w:top w:val="nil"/>
              <w:left w:val="nil"/>
              <w:bottom w:val="nil"/>
              <w:right w:val="nil"/>
            </w:tcBorders>
            <w:shd w:val="clear" w:color="auto" w:fill="auto"/>
            <w:noWrap/>
            <w:vAlign w:val="bottom"/>
            <w:hideMark/>
          </w:tcPr>
          <w:p w:rsidR="00C92DB5" w:rsidRPr="00987AE1" w:rsidRDefault="00C92DB5" w:rsidP="00B51376">
            <w:pPr>
              <w:rPr>
                <w:rFonts w:ascii="Calibri" w:eastAsia="Times New Roman" w:hAnsi="Calibri" w:cs="Times New Roman"/>
                <w:color w:val="000000"/>
                <w:sz w:val="16"/>
                <w:szCs w:val="16"/>
              </w:rPr>
            </w:pPr>
          </w:p>
        </w:tc>
      </w:tr>
    </w:tbl>
    <w:p w:rsidR="00B51D99" w:rsidRDefault="00B51D99" w:rsidP="00C92DB5"/>
    <w:p w:rsidR="00B51D99" w:rsidRDefault="00B51D99" w:rsidP="00B51D99">
      <w:r>
        <w:br w:type="page"/>
      </w:r>
    </w:p>
    <w:tbl>
      <w:tblPr>
        <w:tblW w:w="5263" w:type="dxa"/>
        <w:tblInd w:w="93" w:type="dxa"/>
        <w:tblLook w:val="04A0" w:firstRow="1" w:lastRow="0" w:firstColumn="1" w:lastColumn="0" w:noHBand="0" w:noVBand="1"/>
      </w:tblPr>
      <w:tblGrid>
        <w:gridCol w:w="1600"/>
        <w:gridCol w:w="2191"/>
        <w:gridCol w:w="1472"/>
      </w:tblGrid>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lastRenderedPageBreak/>
              <w:t>num_state</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employgrowth_03_10</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Employ_score</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Alabama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4.75115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5.192115151</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Alaska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9.36789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7.180225435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Arizona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9.40239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7.195082197</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Arkansas</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4.41608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5.0478237</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California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1.15929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3.645349726</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Colorado</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8.31128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6.725216661</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Connecticut</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3.02048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4.446835402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Delaware</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4.28008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4.989257916</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Florida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6.37937</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5.893276777</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Georgia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7.34064</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6.307229214</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Hawaii</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7.40289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6.334035979</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Idaho</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8.88497</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6.972265225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Illinois</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0.891546</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3.530050922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Indiana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-0.606484</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2.884953115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Iowa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4.14369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4.930524185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Kansas</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4.01035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4.873103879</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Kentucky</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2.58116</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4.257650694</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Louisiana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5.69355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5.597941585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Maine</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0.232854</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3.246397881</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Maryland</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5.53051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5.527731545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Massachusetts</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3.11115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4.485880694</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Michigan</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-7.30585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0</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Minnesota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2.12771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4.062381173</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Mississippi</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2.92211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4.404474254</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Missouri</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1.17846</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3.653604918</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Montana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8.24411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6.696291193</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Nebraska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4.48083</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5.075707042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Nevada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9.91175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7.414428284</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lastRenderedPageBreak/>
              <w:t>New Hampshire</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2.35969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4.162278898</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New Jersey</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3.1186</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4.489088893</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New Mexico</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6.12037</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5.781743409</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New York</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6.24331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5.834685155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North Carolina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7.18203</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6.238926868</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North Dakota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13.4028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8.917781821</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Ohio</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-2.81428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1.934208232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Oklahoma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8.66623</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6.878069052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Oregon</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5.40335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5.472972537</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Pennsylvania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3.45237</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4.632820524</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Rhode Island</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-0.999591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2.715669146</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South Carolina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5.78767</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5.638472553</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South Dakota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9.34939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7.172258766</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Tennessee</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2.53366</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4.237195732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Texas</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15.6827</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9.899576905</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Utah</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15.9159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10</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Vermont</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2.35736</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4.161275528</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Virginia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6.76008</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6.057222216</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Washington</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7.82842</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6.517282289</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West Virginia</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4.14871</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4.932685952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Wisconsin</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0.696173</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3.445917297</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Wyoming</w:t>
            </w: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14.4933</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9.387384672</w:t>
            </w: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15.9159</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p>
        </w:tc>
      </w:tr>
      <w:tr w:rsidR="00C92DB5" w:rsidRPr="00F41217" w:rsidTr="00B51D99">
        <w:trPr>
          <w:trHeight w:val="300"/>
        </w:trPr>
        <w:tc>
          <w:tcPr>
            <w:tcW w:w="1600"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p>
        </w:tc>
        <w:tc>
          <w:tcPr>
            <w:tcW w:w="2191" w:type="dxa"/>
            <w:tcBorders>
              <w:top w:val="nil"/>
              <w:left w:val="nil"/>
              <w:bottom w:val="nil"/>
              <w:right w:val="nil"/>
            </w:tcBorders>
            <w:shd w:val="clear" w:color="auto" w:fill="auto"/>
            <w:noWrap/>
            <w:vAlign w:val="bottom"/>
            <w:hideMark/>
          </w:tcPr>
          <w:p w:rsidR="00C92DB5" w:rsidRPr="00F41217" w:rsidRDefault="00C92DB5" w:rsidP="00B51376">
            <w:pPr>
              <w:jc w:val="right"/>
              <w:rPr>
                <w:rFonts w:ascii="Calibri" w:eastAsia="Times New Roman" w:hAnsi="Calibri" w:cs="Times New Roman"/>
                <w:color w:val="000000"/>
                <w:sz w:val="18"/>
                <w:szCs w:val="18"/>
              </w:rPr>
            </w:pPr>
            <w:r w:rsidRPr="00F41217">
              <w:rPr>
                <w:rFonts w:ascii="Calibri" w:eastAsia="Times New Roman" w:hAnsi="Calibri" w:cs="Times New Roman"/>
                <w:color w:val="000000"/>
                <w:sz w:val="18"/>
                <w:szCs w:val="18"/>
              </w:rPr>
              <w:t>-7.30585</w:t>
            </w:r>
          </w:p>
        </w:tc>
        <w:tc>
          <w:tcPr>
            <w:tcW w:w="1472" w:type="dxa"/>
            <w:tcBorders>
              <w:top w:val="nil"/>
              <w:left w:val="nil"/>
              <w:bottom w:val="nil"/>
              <w:right w:val="nil"/>
            </w:tcBorders>
            <w:shd w:val="clear" w:color="auto" w:fill="auto"/>
            <w:noWrap/>
            <w:vAlign w:val="bottom"/>
            <w:hideMark/>
          </w:tcPr>
          <w:p w:rsidR="00C92DB5" w:rsidRPr="00F41217" w:rsidRDefault="00C92DB5" w:rsidP="00B51376">
            <w:pPr>
              <w:rPr>
                <w:rFonts w:ascii="Calibri" w:eastAsia="Times New Roman" w:hAnsi="Calibri" w:cs="Times New Roman"/>
                <w:color w:val="000000"/>
                <w:sz w:val="18"/>
                <w:szCs w:val="18"/>
              </w:rPr>
            </w:pPr>
          </w:p>
        </w:tc>
      </w:tr>
    </w:tbl>
    <w:p w:rsidR="00F41217" w:rsidRDefault="00F41217" w:rsidP="00E7677D">
      <w:pPr>
        <w:jc w:val="center"/>
        <w:rPr>
          <w:rFonts w:cs="Times New Roman"/>
        </w:rPr>
      </w:pPr>
    </w:p>
    <w:p w:rsidR="00F41217" w:rsidRDefault="00F41217" w:rsidP="00E7677D">
      <w:pPr>
        <w:jc w:val="center"/>
        <w:rPr>
          <w:rFonts w:cs="Times New Roman"/>
        </w:rPr>
      </w:pPr>
    </w:p>
    <w:p w:rsidR="00AB079F" w:rsidRDefault="002A3381" w:rsidP="00E7677D">
      <w:pPr>
        <w:jc w:val="center"/>
        <w:sectPr w:rsidR="00AB079F" w:rsidSect="0039002A">
          <w:type w:val="continuous"/>
          <w:pgSz w:w="12240" w:h="15840"/>
          <w:pgMar w:top="540" w:right="936" w:bottom="936" w:left="936" w:header="720" w:footer="720" w:gutter="0"/>
          <w:cols w:space="720"/>
          <w:docGrid w:linePitch="360"/>
        </w:sectPr>
      </w:pPr>
      <w:bookmarkStart w:id="0" w:name="_GoBack"/>
      <w:bookmarkEnd w:id="0"/>
      <w:r w:rsidRPr="002A3381">
        <w:rPr>
          <w:rFonts w:cs="Times New Roman"/>
        </w:rPr>
        <w:t>Co</w:t>
      </w:r>
      <w:r w:rsidR="004205C5">
        <w:rPr>
          <w:rFonts w:cs="Times New Roman"/>
        </w:rPr>
        <w:t xml:space="preserve">pyright </w:t>
      </w:r>
      <w:r w:rsidR="004205C5" w:rsidRPr="000801A6">
        <w:rPr>
          <w:rFonts w:cs="Times New Roman"/>
        </w:rPr>
        <w:t>©</w:t>
      </w:r>
      <w:r w:rsidR="004205C5">
        <w:rPr>
          <w:rFonts w:cs="Times New Roman"/>
        </w:rPr>
        <w:t xml:space="preserve"> 2016 </w:t>
      </w:r>
      <w:r w:rsidR="00F41217">
        <w:rPr>
          <w:rFonts w:cs="Times New Roman"/>
        </w:rPr>
        <w:t>by the Mark H. Berens Foundation</w:t>
      </w:r>
    </w:p>
    <w:p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BF5" w:rsidRDefault="00556BF5" w:rsidP="00E30848">
      <w:pPr>
        <w:spacing w:after="0" w:line="240" w:lineRule="auto"/>
      </w:pPr>
      <w:r>
        <w:separator/>
      </w:r>
    </w:p>
  </w:endnote>
  <w:endnote w:type="continuationSeparator" w:id="0">
    <w:p w:rsidR="00556BF5" w:rsidRDefault="00556BF5"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02A" w:rsidRDefault="0039002A"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6FC77D49" wp14:editId="531E5E24">
              <wp:simplePos x="0" y="0"/>
              <wp:positionH relativeFrom="column">
                <wp:posOffset>1882140</wp:posOffset>
              </wp:positionH>
              <wp:positionV relativeFrom="paragraph">
                <wp:posOffset>316230</wp:posOffset>
              </wp:positionV>
              <wp:extent cx="3171825" cy="6858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2A" w:rsidRDefault="0039002A" w:rsidP="00C241F0">
                          <w:pPr>
                            <w:jc w:val="center"/>
                          </w:pPr>
                          <w:r>
                            <w:t>State Prosperity Matrix</w:t>
                          </w:r>
                        </w:p>
                        <w:p w:rsidR="0039002A" w:rsidRPr="00374311" w:rsidRDefault="0039002A" w:rsidP="00C241F0">
                          <w:pPr>
                            <w:jc w:val="center"/>
                          </w:pPr>
                          <w:hyperlink r:id="rId1" w:history="1">
                            <w:r w:rsidRPr="00C241F0">
                              <w:rPr>
                                <w:rStyle w:val="Hyperlink"/>
                              </w:rPr>
                              <w:t>Nathan J. Ashby</w:t>
                            </w:r>
                          </w:hyperlink>
                          <w:r>
                            <w:t xml:space="preserve"> and </w:t>
                          </w:r>
                          <w:hyperlink r:id="rId2" w:history="1">
                            <w:r w:rsidRPr="00C241F0">
                              <w:rPr>
                                <w:rStyle w:val="Hyperlink"/>
                              </w:rPr>
                              <w:t>Mark Berens</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148.2pt;margin-top:24.9pt;width:249.75pt;height: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" fillcolor="white [3201]" stroked="f" strokeweight=".5pt">
              <v:textbox>
                <w:txbxContent>
                  <w:p w:rsidR="0039002A" w:rsidRDefault="0039002A" w:rsidP="00C241F0">
                    <w:pPr>
                      <w:jc w:val="center"/>
                    </w:pPr>
                    <w:r>
                      <w:t>State Prosperity Matrix</w:t>
                    </w:r>
                  </w:p>
                  <w:p w:rsidR="0039002A" w:rsidRPr="00374311" w:rsidRDefault="0039002A" w:rsidP="00C241F0">
                    <w:pPr>
                      <w:jc w:val="center"/>
                    </w:pPr>
                    <w:hyperlink r:id="rId3" w:history="1">
                      <w:r w:rsidRPr="00C241F0">
                        <w:rPr>
                          <w:rStyle w:val="Hyperlink"/>
                        </w:rPr>
                        <w:t>Nathan J. Ashby</w:t>
                      </w:r>
                    </w:hyperlink>
                    <w:r>
                      <w:t xml:space="preserve"> and </w:t>
                    </w:r>
                    <w:hyperlink r:id="rId4" w:history="1">
                      <w:r w:rsidRPr="00C241F0">
                        <w:rPr>
                          <w:rStyle w:val="Hyperlink"/>
                        </w:rPr>
                        <w:t>Mark Berens</w:t>
                      </w:r>
                    </w:hyperlink>
                  </w:p>
                </w:txbxContent>
              </v:textbox>
            </v:shape>
          </w:pict>
        </mc:Fallback>
      </mc:AlternateContent>
    </w: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D719AF0" wp14:editId="3A51D0E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2A" w:rsidRDefault="0039002A">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F41217">
                            <w:rPr>
                              <w:noProof/>
                              <w:color w:val="172C4B" w:themeColor="text2" w:themeShade="80"/>
                              <w:sz w:val="26"/>
                              <w:szCs w:val="26"/>
                            </w:rPr>
                            <w:t>17</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 id="Text Box 49" o:spid="_x0000_s103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LxJgIiKAgAAjAUAAA4AAAAAAAAAAAAAAAAALgIAAGRycy9lMm9Eb2MueG1sUEsBAi0AFAAGAAgA&#10;AAAhAHBxGVPbAAAAAwEAAA8AAAAAAAAAAAAAAAAA5AQAAGRycy9kb3ducmV2LnhtbFBLBQYAAAAA&#10;BAAEAPMAAADsBQAAAAA=&#10;" fillcolor="white [3201]" stroked="f" strokeweight=".5pt">
              <v:textbox style="mso-fit-shape-to-text:t" inset="0,,0">
                <w:txbxContent>
                  <w:p w:rsidR="0039002A" w:rsidRDefault="0039002A">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F41217">
                      <w:rPr>
                        <w:noProof/>
                        <w:color w:val="172C4B" w:themeColor="text2" w:themeShade="80"/>
                        <w:sz w:val="26"/>
                        <w:szCs w:val="26"/>
                      </w:rPr>
                      <w:t>17</w:t>
                    </w:r>
                    <w:r>
                      <w:rPr>
                        <w:color w:val="172C4B" w:themeColor="text2" w:themeShade="80"/>
                        <w:sz w:val="26"/>
                        <w:szCs w:val="26"/>
                      </w:rPr>
                      <w:fldChar w:fldCharType="end"/>
                    </w:r>
                  </w:p>
                </w:txbxContent>
              </v:textbox>
              <w10:wrap anchorx="page" anchory="page"/>
            </v:shape>
          </w:pict>
        </mc:Fallback>
      </mc:AlternateContent>
    </w:r>
  </w:p>
  <w:p w:rsidR="0039002A" w:rsidRDefault="0039002A">
    <w:pPr>
      <w:pStyle w:val="Footer"/>
    </w:pPr>
    <w:r>
      <w:rPr>
        <w:noProof/>
        <w:color w:val="2F5897" w:themeColor="text2"/>
        <w:sz w:val="26"/>
        <w:szCs w:val="26"/>
        <w:lang w:eastAsia="en-US"/>
      </w:rPr>
      <w:drawing>
        <wp:inline distT="0" distB="0" distL="0" distR="0" wp14:anchorId="6420A7B8" wp14:editId="53CF2C10">
          <wp:extent cx="1142999" cy="428625"/>
          <wp:effectExtent l="0" t="0" r="635" b="0"/>
          <wp:docPr id="8"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6">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BF5" w:rsidRDefault="00556BF5" w:rsidP="00E30848">
      <w:pPr>
        <w:spacing w:after="0" w:line="240" w:lineRule="auto"/>
      </w:pPr>
      <w:r>
        <w:separator/>
      </w:r>
    </w:p>
  </w:footnote>
  <w:footnote w:type="continuationSeparator" w:id="0">
    <w:p w:rsidR="00556BF5" w:rsidRDefault="00556BF5"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C07AFF"/>
    <w:multiLevelType w:val="hybridMultilevel"/>
    <w:tmpl w:val="808CEF46"/>
    <w:lvl w:ilvl="0" w:tplc="578E7B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25"/>
  </w:num>
  <w:num w:numId="5">
    <w:abstractNumId w:val="21"/>
  </w:num>
  <w:num w:numId="6">
    <w:abstractNumId w:val="14"/>
  </w:num>
  <w:num w:numId="7">
    <w:abstractNumId w:val="22"/>
  </w:num>
  <w:num w:numId="8">
    <w:abstractNumId w:val="1"/>
  </w:num>
  <w:num w:numId="9">
    <w:abstractNumId w:val="3"/>
  </w:num>
  <w:num w:numId="10">
    <w:abstractNumId w:val="13"/>
  </w:num>
  <w:num w:numId="11">
    <w:abstractNumId w:val="15"/>
  </w:num>
  <w:num w:numId="12">
    <w:abstractNumId w:val="16"/>
  </w:num>
  <w:num w:numId="13">
    <w:abstractNumId w:val="7"/>
  </w:num>
  <w:num w:numId="14">
    <w:abstractNumId w:val="19"/>
  </w:num>
  <w:num w:numId="15">
    <w:abstractNumId w:val="4"/>
  </w:num>
  <w:num w:numId="16">
    <w:abstractNumId w:val="17"/>
  </w:num>
  <w:num w:numId="17">
    <w:abstractNumId w:val="0"/>
  </w:num>
  <w:num w:numId="18">
    <w:abstractNumId w:val="5"/>
  </w:num>
  <w:num w:numId="19">
    <w:abstractNumId w:val="10"/>
  </w:num>
  <w:num w:numId="20">
    <w:abstractNumId w:val="23"/>
  </w:num>
  <w:num w:numId="21">
    <w:abstractNumId w:val="8"/>
  </w:num>
  <w:num w:numId="22">
    <w:abstractNumId w:val="12"/>
  </w:num>
  <w:num w:numId="23">
    <w:abstractNumId w:val="18"/>
  </w:num>
  <w:num w:numId="24">
    <w:abstractNumId w:val="24"/>
  </w:num>
  <w:num w:numId="25">
    <w:abstractNumId w:val="20"/>
  </w:num>
  <w:num w:numId="26">
    <w:abstractNumId w:val="26"/>
  </w:num>
  <w:num w:numId="27">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27734"/>
    <w:rsid w:val="00040D15"/>
    <w:rsid w:val="00066C03"/>
    <w:rsid w:val="000B2466"/>
    <w:rsid w:val="00124E88"/>
    <w:rsid w:val="0017662C"/>
    <w:rsid w:val="0022334C"/>
    <w:rsid w:val="0024490E"/>
    <w:rsid w:val="002631EC"/>
    <w:rsid w:val="00267373"/>
    <w:rsid w:val="002848C6"/>
    <w:rsid w:val="002A3381"/>
    <w:rsid w:val="003337B3"/>
    <w:rsid w:val="00374311"/>
    <w:rsid w:val="0038013E"/>
    <w:rsid w:val="0039002A"/>
    <w:rsid w:val="003969ED"/>
    <w:rsid w:val="004205C5"/>
    <w:rsid w:val="00424EE8"/>
    <w:rsid w:val="00442C56"/>
    <w:rsid w:val="004B1FC8"/>
    <w:rsid w:val="004C4001"/>
    <w:rsid w:val="004D1CA7"/>
    <w:rsid w:val="00540B26"/>
    <w:rsid w:val="00556BF5"/>
    <w:rsid w:val="00585967"/>
    <w:rsid w:val="005952A7"/>
    <w:rsid w:val="00647C25"/>
    <w:rsid w:val="006B75CD"/>
    <w:rsid w:val="007F5088"/>
    <w:rsid w:val="00872917"/>
    <w:rsid w:val="008856B9"/>
    <w:rsid w:val="009006BA"/>
    <w:rsid w:val="00901ACD"/>
    <w:rsid w:val="00910772"/>
    <w:rsid w:val="00911A37"/>
    <w:rsid w:val="009120D5"/>
    <w:rsid w:val="009379E2"/>
    <w:rsid w:val="009E2E04"/>
    <w:rsid w:val="00AB079F"/>
    <w:rsid w:val="00B013BA"/>
    <w:rsid w:val="00B03C32"/>
    <w:rsid w:val="00B51376"/>
    <w:rsid w:val="00B51D99"/>
    <w:rsid w:val="00BA7459"/>
    <w:rsid w:val="00BB5310"/>
    <w:rsid w:val="00BE5AB9"/>
    <w:rsid w:val="00C241F0"/>
    <w:rsid w:val="00C57B7A"/>
    <w:rsid w:val="00C92DB5"/>
    <w:rsid w:val="00C979BD"/>
    <w:rsid w:val="00D57927"/>
    <w:rsid w:val="00E01548"/>
    <w:rsid w:val="00E30848"/>
    <w:rsid w:val="00E57547"/>
    <w:rsid w:val="00E7677D"/>
    <w:rsid w:val="00E903BA"/>
    <w:rsid w:val="00F41217"/>
    <w:rsid w:val="00F87146"/>
    <w:rsid w:val="00F94929"/>
    <w:rsid w:val="00FA7E90"/>
    <w:rsid w:val="00FB52A5"/>
    <w:rsid w:val="00FD35EE"/>
    <w:rsid w:val="00FF708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26" Type="http://schemas.openxmlformats.org/officeDocument/2006/relationships/hyperlink" Target="http://www.forbes.com/best-states-for-business/" TargetMode="External"/><Relationship Id="rId3" Type="http://schemas.openxmlformats.org/officeDocument/2006/relationships/styles" Target="styles.xml"/><Relationship Id="rId21" Type="http://schemas.openxmlformats.org/officeDocument/2006/relationships/hyperlink" Target="http://therightinsight.org/Nathan-Ashby" TargetMode="External"/><Relationship Id="rId7" Type="http://schemas.openxmlformats.org/officeDocument/2006/relationships/footnotes" Target="footnotes.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25" Type="http://schemas.openxmlformats.org/officeDocument/2006/relationships/hyperlink" Target="https://www.ij.org/l2w-intro" TargetMode="External"/><Relationship Id="rId2" Type="http://schemas.openxmlformats.org/officeDocument/2006/relationships/numbering" Target="numbering.xml"/><Relationship Id="rId16" Type="http://schemas.openxmlformats.org/officeDocument/2006/relationships/hyperlink" Target="http://therightinsight.org/Climate-Change"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erightinsight.org/Climate-Change" TargetMode="External"/><Relationship Id="rId24" Type="http://schemas.openxmlformats.org/officeDocument/2006/relationships/hyperlink" Target="http://taxfoundation.org/article/state-and-local-tax-burdens-all-years-one-state-1977-2010" TargetMode="External"/><Relationship Id="rId5" Type="http://schemas.openxmlformats.org/officeDocument/2006/relationships/settings" Target="settings.xml"/><Relationship Id="rId15" Type="http://schemas.openxmlformats.org/officeDocument/2006/relationships/hyperlink" Target="http://therightinsight.org/Energy-Polic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therightinsight.org/Energy-Policy" TargetMode="External"/><Relationship Id="rId19"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4" Type="http://schemas.openxmlformats.org/officeDocument/2006/relationships/hyperlink" Target="http://therightinsight.org/Ken-Malloy" TargetMode="External"/><Relationship Id="rId22" Type="http://schemas.openxmlformats.org/officeDocument/2006/relationships/hyperlink" Target="http://therightinsight.org/mark-beren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Nathan-Ashby" TargetMode="External"/><Relationship Id="rId2" Type="http://schemas.openxmlformats.org/officeDocument/2006/relationships/hyperlink" Target="http://therightinsight.org/mark-berens" TargetMode="External"/><Relationship Id="rId1" Type="http://schemas.openxmlformats.org/officeDocument/2006/relationships/hyperlink" Target="http://therightinsight.org/Nathan-Ashby" TargetMode="External"/><Relationship Id="rId6" Type="http://schemas.openxmlformats.org/officeDocument/2006/relationships/image" Target="media/image3.jpg"/><Relationship Id="rId5" Type="http://schemas.openxmlformats.org/officeDocument/2006/relationships/hyperlink" Target="http://therightinsight.org" TargetMode="External"/><Relationship Id="rId4" Type="http://schemas.openxmlformats.org/officeDocument/2006/relationships/hyperlink" Target="http://therightinsight.org/mark-bere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5DE49E2-A5A2-4F5C-BE65-B0CBBC1C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45</TotalTime>
  <Pages>20</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22662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ssberens</cp:lastModifiedBy>
  <cp:revision>7</cp:revision>
  <cp:lastPrinted>2016-05-06T17:27:00Z</cp:lastPrinted>
  <dcterms:created xsi:type="dcterms:W3CDTF">2016-05-10T16:29:00Z</dcterms:created>
  <dcterms:modified xsi:type="dcterms:W3CDTF">2016-05-12T17:37:00Z</dcterms:modified>
</cp:coreProperties>
</file>